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CAD" w:rsidRPr="00434D2B" w:rsidRDefault="003A68F4" w:rsidP="003434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b/>
          <w:color w:val="002060"/>
          <w:sz w:val="32"/>
          <w:szCs w:val="32"/>
        </w:rPr>
      </w:pPr>
      <w:r w:rsidRPr="00434D2B">
        <w:rPr>
          <w:rFonts w:ascii="Times New Roman" w:eastAsia="標楷體" w:hAnsi="Times New Roman" w:cs="Times New Roman"/>
          <w:b/>
          <w:color w:val="002060"/>
          <w:sz w:val="32"/>
          <w:szCs w:val="32"/>
        </w:rPr>
        <w:t>投稿須知</w:t>
      </w:r>
      <w:r w:rsidR="002856B7" w:rsidRPr="00434D2B">
        <w:rPr>
          <w:rFonts w:ascii="Times New Roman" w:eastAsia="標楷體" w:hAnsi="Times New Roman" w:cs="Times New Roman"/>
          <w:b/>
          <w:color w:val="002060"/>
          <w:sz w:val="32"/>
          <w:szCs w:val="32"/>
        </w:rPr>
        <w:t>及範例</w:t>
      </w:r>
    </w:p>
    <w:p w:rsidR="0034345C" w:rsidRPr="00434D2B" w:rsidRDefault="0034345C" w:rsidP="003434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b/>
          <w:color w:val="002060"/>
          <w:sz w:val="32"/>
          <w:szCs w:val="32"/>
        </w:rPr>
      </w:pPr>
    </w:p>
    <w:p w:rsidR="0034345C" w:rsidRPr="00434D2B" w:rsidRDefault="0034345C" w:rsidP="003434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 w:val="28"/>
          <w:szCs w:val="28"/>
          <w:u w:val="single"/>
        </w:rPr>
      </w:pPr>
      <w:r w:rsidRPr="00434D2B">
        <w:rPr>
          <w:rFonts w:ascii="Times New Roman" w:eastAsia="標楷體" w:hAnsi="Times New Roman" w:cs="Times New Roman"/>
          <w:kern w:val="0"/>
          <w:sz w:val="28"/>
          <w:szCs w:val="28"/>
        </w:rPr>
        <w:t>一</w:t>
      </w:r>
      <w:r w:rsidRPr="00434D2B">
        <w:rPr>
          <w:rFonts w:ascii="Times New Roman" w:eastAsia="標楷體" w:hAnsi="Times New Roman" w:cs="Times New Roman"/>
          <w:kern w:val="0"/>
        </w:rPr>
        <w:t>、</w:t>
      </w:r>
      <w:r w:rsidRPr="00434D2B">
        <w:rPr>
          <w:rFonts w:ascii="Times New Roman" w:eastAsia="標楷體" w:hAnsi="Times New Roman" w:cs="Times New Roman"/>
          <w:b/>
          <w:kern w:val="0"/>
          <w:sz w:val="28"/>
          <w:szCs w:val="28"/>
          <w:u w:val="single"/>
        </w:rPr>
        <w:t>論文全文發表</w:t>
      </w:r>
    </w:p>
    <w:p w:rsidR="0034345C" w:rsidRPr="00434D2B" w:rsidRDefault="0034345C" w:rsidP="0034345C">
      <w:pPr>
        <w:spacing w:line="360" w:lineRule="exact"/>
        <w:ind w:leftChars="110" w:left="1008" w:rightChars="-170" w:right="-408" w:hangingChars="310" w:hanging="744"/>
        <w:jc w:val="both"/>
        <w:rPr>
          <w:rFonts w:ascii="Times New Roman" w:eastAsia="標楷體" w:hAnsi="Times New Roman" w:cs="Times New Roman"/>
          <w:szCs w:val="24"/>
        </w:rPr>
      </w:pPr>
      <w:r w:rsidRPr="00434D2B">
        <w:rPr>
          <w:rFonts w:ascii="Times New Roman" w:eastAsia="標楷體" w:hAnsi="Times New Roman" w:cs="Times New Roman"/>
          <w:kern w:val="0"/>
          <w:szCs w:val="24"/>
        </w:rPr>
        <w:t>（一）</w:t>
      </w:r>
      <w:r w:rsidRPr="00434D2B">
        <w:rPr>
          <w:rFonts w:ascii="Times New Roman" w:eastAsia="標楷體" w:hAnsi="Times New Roman" w:cs="Times New Roman"/>
          <w:szCs w:val="24"/>
        </w:rPr>
        <w:t>發表者須提交</w:t>
      </w:r>
      <w:r w:rsidRPr="00434D2B">
        <w:rPr>
          <w:rFonts w:ascii="Times New Roman" w:eastAsia="標楷體" w:hAnsi="Times New Roman" w:cs="Times New Roman"/>
          <w:szCs w:val="24"/>
          <w:u w:val="single"/>
        </w:rPr>
        <w:t>全文</w:t>
      </w:r>
      <w:r w:rsidRPr="00434D2B">
        <w:rPr>
          <w:rFonts w:ascii="Times New Roman" w:eastAsia="標楷體" w:hAnsi="Times New Roman" w:cs="Times New Roman"/>
          <w:szCs w:val="24"/>
        </w:rPr>
        <w:t>，且內容須為</w:t>
      </w:r>
      <w:r w:rsidRPr="00434D2B">
        <w:rPr>
          <w:rFonts w:ascii="Times New Roman" w:eastAsia="標楷體" w:hAnsi="Times New Roman" w:cs="Times New Roman"/>
          <w:color w:val="000000"/>
          <w:szCs w:val="24"/>
        </w:rPr>
        <w:t>體育</w:t>
      </w:r>
      <w:r w:rsidRPr="00434D2B">
        <w:rPr>
          <w:rFonts w:ascii="Times New Roman" w:eastAsia="標楷體" w:hAnsi="Times New Roman" w:cs="Times New Roman"/>
          <w:szCs w:val="24"/>
        </w:rPr>
        <w:t>、</w:t>
      </w:r>
      <w:r w:rsidRPr="00434D2B">
        <w:rPr>
          <w:rFonts w:ascii="Times New Roman" w:eastAsia="標楷體" w:hAnsi="Times New Roman" w:cs="Times New Roman"/>
          <w:color w:val="000000"/>
          <w:szCs w:val="24"/>
        </w:rPr>
        <w:t>運動</w:t>
      </w:r>
      <w:r w:rsidRPr="00434D2B">
        <w:rPr>
          <w:rFonts w:ascii="Times New Roman" w:eastAsia="標楷體" w:hAnsi="Times New Roman" w:cs="Times New Roman"/>
          <w:szCs w:val="24"/>
        </w:rPr>
        <w:t>、</w:t>
      </w:r>
      <w:r w:rsidRPr="00434D2B">
        <w:rPr>
          <w:rFonts w:ascii="Times New Roman" w:eastAsia="標楷體" w:hAnsi="Times New Roman" w:cs="Times New Roman"/>
          <w:color w:val="000000"/>
          <w:szCs w:val="24"/>
        </w:rPr>
        <w:t>健康和休閒領域相關</w:t>
      </w:r>
      <w:r w:rsidRPr="00434D2B">
        <w:rPr>
          <w:rFonts w:ascii="Times New Roman" w:eastAsia="標楷體" w:hAnsi="Times New Roman" w:cs="Times New Roman"/>
          <w:szCs w:val="24"/>
        </w:rPr>
        <w:t>之</w:t>
      </w:r>
      <w:r w:rsidRPr="00434D2B">
        <w:rPr>
          <w:rFonts w:ascii="Times New Roman" w:eastAsia="標楷體" w:hAnsi="Times New Roman" w:cs="Times New Roman"/>
          <w:szCs w:val="24"/>
          <w:u w:val="single"/>
        </w:rPr>
        <w:t>原創性</w:t>
      </w:r>
      <w:r w:rsidRPr="00434D2B">
        <w:rPr>
          <w:rFonts w:ascii="Times New Roman" w:eastAsia="標楷體" w:hAnsi="Times New Roman" w:cs="Times New Roman"/>
          <w:szCs w:val="24"/>
        </w:rPr>
        <w:t>論文。審查通過之稿件將</w:t>
      </w:r>
      <w:r w:rsidRPr="00434D2B">
        <w:rPr>
          <w:rFonts w:ascii="Times New Roman" w:eastAsia="標楷體" w:hAnsi="Times New Roman" w:cs="Times New Roman"/>
          <w:szCs w:val="24"/>
          <w:u w:val="single"/>
        </w:rPr>
        <w:t>全文刊登</w:t>
      </w:r>
      <w:r w:rsidRPr="00434D2B">
        <w:rPr>
          <w:rFonts w:ascii="Times New Roman" w:eastAsia="標楷體" w:hAnsi="Times New Roman" w:cs="Times New Roman"/>
          <w:szCs w:val="24"/>
        </w:rPr>
        <w:t>於</w:t>
      </w:r>
      <w:r w:rsidRPr="00434D2B">
        <w:rPr>
          <w:rFonts w:ascii="Times New Roman" w:eastAsia="標楷體" w:hAnsi="Times New Roman" w:cs="Times New Roman"/>
          <w:szCs w:val="24"/>
          <w:u w:val="single"/>
        </w:rPr>
        <w:t>論文專刊</w:t>
      </w:r>
      <w:r w:rsidRPr="00434D2B">
        <w:rPr>
          <w:rFonts w:ascii="Times New Roman" w:eastAsia="標楷體" w:hAnsi="Times New Roman" w:cs="Times New Roman"/>
          <w:szCs w:val="24"/>
        </w:rPr>
        <w:t>中，本專刊已申請國際標準書號</w:t>
      </w:r>
      <w:r w:rsidRPr="00434D2B">
        <w:rPr>
          <w:rFonts w:ascii="Times New Roman" w:eastAsia="標楷體" w:hAnsi="Times New Roman" w:cs="Times New Roman"/>
          <w:szCs w:val="24"/>
        </w:rPr>
        <w:t xml:space="preserve"> (ISBN)</w:t>
      </w:r>
      <w:r w:rsidRPr="00434D2B">
        <w:rPr>
          <w:rFonts w:ascii="Times New Roman" w:eastAsia="標楷體" w:hAnsi="Times New Roman" w:cs="Times New Roman"/>
          <w:szCs w:val="24"/>
        </w:rPr>
        <w:t>。</w:t>
      </w:r>
    </w:p>
    <w:p w:rsidR="0034345C" w:rsidRPr="00434D2B" w:rsidRDefault="0034345C" w:rsidP="0034345C">
      <w:pPr>
        <w:spacing w:line="360" w:lineRule="exact"/>
        <w:ind w:leftChars="110" w:left="1008" w:rightChars="-170" w:right="-408" w:hangingChars="310" w:hanging="744"/>
        <w:jc w:val="both"/>
        <w:rPr>
          <w:rFonts w:ascii="Times New Roman" w:eastAsia="標楷體" w:hAnsi="Times New Roman" w:cs="Times New Roman"/>
          <w:szCs w:val="24"/>
        </w:rPr>
      </w:pPr>
      <w:r w:rsidRPr="00434D2B">
        <w:rPr>
          <w:rFonts w:ascii="Times New Roman" w:eastAsia="標楷體" w:hAnsi="Times New Roman" w:cs="Times New Roman"/>
          <w:kern w:val="0"/>
          <w:szCs w:val="24"/>
        </w:rPr>
        <w:t>（二）</w:t>
      </w:r>
      <w:r w:rsidRPr="00434D2B">
        <w:rPr>
          <w:rFonts w:ascii="Times New Roman" w:eastAsia="標楷體" w:hAnsi="Times New Roman" w:cs="Times New Roman"/>
          <w:szCs w:val="24"/>
        </w:rPr>
        <w:t>稿件採隨到隨審方式，截稿日期</w:t>
      </w:r>
      <w:r w:rsidRPr="00434D2B">
        <w:rPr>
          <w:rFonts w:ascii="Times New Roman" w:eastAsia="標楷體" w:hAnsi="Times New Roman" w:cs="Times New Roman"/>
          <w:szCs w:val="24"/>
        </w:rPr>
        <w:t>114</w:t>
      </w:r>
      <w:r w:rsidRPr="00434D2B">
        <w:rPr>
          <w:rFonts w:ascii="Times New Roman" w:eastAsia="標楷體" w:hAnsi="Times New Roman" w:cs="Times New Roman"/>
          <w:szCs w:val="24"/>
        </w:rPr>
        <w:t>年</w:t>
      </w:r>
      <w:r w:rsidRPr="00434D2B">
        <w:rPr>
          <w:rFonts w:ascii="Times New Roman" w:eastAsia="標楷體" w:hAnsi="Times New Roman" w:cs="Times New Roman"/>
          <w:szCs w:val="24"/>
        </w:rPr>
        <w:t>04</w:t>
      </w:r>
      <w:r w:rsidRPr="00434D2B">
        <w:rPr>
          <w:rFonts w:ascii="Times New Roman" w:eastAsia="標楷體" w:hAnsi="Times New Roman" w:cs="Times New Roman"/>
          <w:szCs w:val="24"/>
        </w:rPr>
        <w:t>月</w:t>
      </w:r>
      <w:r w:rsidRPr="00434D2B">
        <w:rPr>
          <w:rFonts w:ascii="Times New Roman" w:eastAsia="標楷體" w:hAnsi="Times New Roman" w:cs="Times New Roman"/>
          <w:szCs w:val="24"/>
        </w:rPr>
        <w:t>01</w:t>
      </w:r>
      <w:r w:rsidRPr="00434D2B">
        <w:rPr>
          <w:rFonts w:ascii="Times New Roman" w:eastAsia="標楷體" w:hAnsi="Times New Roman" w:cs="Times New Roman"/>
          <w:szCs w:val="24"/>
        </w:rPr>
        <w:t>日，將於</w:t>
      </w:r>
      <w:r w:rsidRPr="00434D2B">
        <w:rPr>
          <w:rFonts w:ascii="Times New Roman" w:eastAsia="標楷體" w:hAnsi="Times New Roman" w:cs="Times New Roman"/>
          <w:szCs w:val="24"/>
        </w:rPr>
        <w:t>114</w:t>
      </w:r>
      <w:r w:rsidRPr="00434D2B">
        <w:rPr>
          <w:rFonts w:ascii="Times New Roman" w:eastAsia="標楷體" w:hAnsi="Times New Roman" w:cs="Times New Roman"/>
          <w:szCs w:val="24"/>
        </w:rPr>
        <w:t>年</w:t>
      </w:r>
      <w:r w:rsidRPr="00434D2B">
        <w:rPr>
          <w:rFonts w:ascii="Times New Roman" w:eastAsia="標楷體" w:hAnsi="Times New Roman" w:cs="Times New Roman"/>
          <w:szCs w:val="24"/>
        </w:rPr>
        <w:t>04</w:t>
      </w:r>
      <w:r w:rsidRPr="00434D2B">
        <w:rPr>
          <w:rFonts w:ascii="Times New Roman" w:eastAsia="標楷體" w:hAnsi="Times New Roman" w:cs="Times New Roman"/>
          <w:szCs w:val="24"/>
        </w:rPr>
        <w:t>月</w:t>
      </w:r>
      <w:r w:rsidRPr="00434D2B">
        <w:rPr>
          <w:rFonts w:ascii="Times New Roman" w:eastAsia="標楷體" w:hAnsi="Times New Roman" w:cs="Times New Roman"/>
          <w:szCs w:val="24"/>
        </w:rPr>
        <w:t>22</w:t>
      </w:r>
      <w:r w:rsidRPr="00434D2B">
        <w:rPr>
          <w:rFonts w:ascii="Times New Roman" w:eastAsia="標楷體" w:hAnsi="Times New Roman" w:cs="Times New Roman"/>
          <w:szCs w:val="24"/>
        </w:rPr>
        <w:t>日公告審查結果於活動網頁。</w:t>
      </w:r>
    </w:p>
    <w:p w:rsidR="0034345C" w:rsidRPr="00434D2B" w:rsidRDefault="0034345C" w:rsidP="00434D2B">
      <w:pPr>
        <w:spacing w:line="360" w:lineRule="exact"/>
        <w:ind w:leftChars="-187" w:left="866" w:rightChars="-198" w:right="-475" w:hangingChars="548" w:hanging="1315"/>
        <w:jc w:val="both"/>
        <w:rPr>
          <w:rFonts w:ascii="Times New Roman" w:eastAsia="標楷體" w:hAnsi="Times New Roman" w:cs="Times New Roman"/>
          <w:szCs w:val="24"/>
        </w:rPr>
      </w:pPr>
      <w:r w:rsidRPr="00434D2B">
        <w:rPr>
          <w:rFonts w:ascii="Times New Roman" w:eastAsia="標楷體" w:hAnsi="Times New Roman" w:cs="Times New Roman"/>
          <w:szCs w:val="24"/>
        </w:rPr>
        <w:t xml:space="preserve">      </w:t>
      </w:r>
      <w:r w:rsidRPr="00434D2B">
        <w:rPr>
          <w:rFonts w:ascii="Times New Roman" w:eastAsia="標楷體" w:hAnsi="Times New Roman" w:cs="Times New Roman"/>
          <w:kern w:val="0"/>
          <w:szCs w:val="24"/>
        </w:rPr>
        <w:t>（三）</w:t>
      </w:r>
      <w:r w:rsidRPr="00434D2B">
        <w:rPr>
          <w:rFonts w:ascii="Times New Roman" w:eastAsia="標楷體" w:hAnsi="Times New Roman" w:cs="Times New Roman"/>
          <w:szCs w:val="24"/>
        </w:rPr>
        <w:t>全文發表分口頭或海報二種方式，每位發表者以第一作者名義發表以二篇為限。</w:t>
      </w:r>
    </w:p>
    <w:p w:rsidR="0034345C" w:rsidRPr="00434D2B" w:rsidRDefault="0034345C" w:rsidP="00434D2B">
      <w:pPr>
        <w:spacing w:line="360" w:lineRule="exact"/>
        <w:ind w:leftChars="-186" w:left="968" w:rightChars="-80" w:right="-192" w:hangingChars="589" w:hanging="1414"/>
        <w:jc w:val="both"/>
        <w:rPr>
          <w:rFonts w:ascii="Times New Roman" w:eastAsia="標楷體" w:hAnsi="Times New Roman" w:cs="Times New Roman"/>
          <w:szCs w:val="24"/>
        </w:rPr>
      </w:pPr>
      <w:r w:rsidRPr="00434D2B">
        <w:rPr>
          <w:rFonts w:ascii="Times New Roman" w:eastAsia="標楷體" w:hAnsi="Times New Roman" w:cs="Times New Roman"/>
          <w:szCs w:val="24"/>
        </w:rPr>
        <w:t xml:space="preserve">    </w:t>
      </w:r>
      <w:r w:rsidRPr="00434D2B">
        <w:rPr>
          <w:rFonts w:ascii="Times New Roman" w:eastAsia="標楷體" w:hAnsi="Times New Roman" w:cs="Times New Roman"/>
          <w:kern w:val="0"/>
          <w:szCs w:val="24"/>
        </w:rPr>
        <w:t xml:space="preserve">  </w:t>
      </w:r>
      <w:r w:rsidRPr="00434D2B">
        <w:rPr>
          <w:rFonts w:ascii="Times New Roman" w:eastAsia="標楷體" w:hAnsi="Times New Roman" w:cs="Times New Roman"/>
          <w:kern w:val="0"/>
          <w:szCs w:val="24"/>
        </w:rPr>
        <w:t>（四）</w:t>
      </w:r>
      <w:r w:rsidRPr="00434D2B">
        <w:rPr>
          <w:rFonts w:ascii="Times New Roman" w:eastAsia="標楷體" w:hAnsi="Times New Roman" w:cs="Times New Roman"/>
          <w:szCs w:val="24"/>
        </w:rPr>
        <w:t>中文或英文稿件一律採用電腦打字</w:t>
      </w:r>
      <w:r w:rsidRPr="00434D2B">
        <w:rPr>
          <w:rFonts w:ascii="Times New Roman" w:eastAsia="標楷體" w:hAnsi="Times New Roman" w:cs="Times New Roman"/>
          <w:szCs w:val="24"/>
        </w:rPr>
        <w:t xml:space="preserve"> (</w:t>
      </w:r>
      <w:r w:rsidRPr="00434D2B">
        <w:rPr>
          <w:rFonts w:ascii="Times New Roman" w:eastAsia="標楷體" w:hAnsi="Times New Roman" w:cs="Times New Roman"/>
          <w:szCs w:val="24"/>
        </w:rPr>
        <w:t>論文題目以</w:t>
      </w:r>
      <w:r w:rsidRPr="00434D2B">
        <w:rPr>
          <w:rFonts w:ascii="Times New Roman" w:eastAsia="標楷體" w:hAnsi="Times New Roman" w:cs="Times New Roman"/>
          <w:szCs w:val="24"/>
        </w:rPr>
        <w:t>14</w:t>
      </w:r>
      <w:r w:rsidRPr="00434D2B">
        <w:rPr>
          <w:rFonts w:ascii="Times New Roman" w:eastAsia="標楷體" w:hAnsi="Times New Roman" w:cs="Times New Roman"/>
          <w:szCs w:val="24"/>
        </w:rPr>
        <w:t>號字；其餘皆為</w:t>
      </w:r>
      <w:r w:rsidRPr="00434D2B">
        <w:rPr>
          <w:rFonts w:ascii="Times New Roman" w:eastAsia="標楷體" w:hAnsi="Times New Roman" w:cs="Times New Roman"/>
          <w:szCs w:val="24"/>
        </w:rPr>
        <w:t>12</w:t>
      </w:r>
      <w:r w:rsidRPr="00434D2B">
        <w:rPr>
          <w:rFonts w:ascii="Times New Roman" w:eastAsia="標楷體" w:hAnsi="Times New Roman" w:cs="Times New Roman"/>
          <w:szCs w:val="24"/>
        </w:rPr>
        <w:t>號字，中文標點符號用全型，英文標點符號用半型</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，並</w:t>
      </w:r>
      <w:r w:rsidRPr="00434D2B">
        <w:rPr>
          <w:rFonts w:ascii="Times New Roman" w:eastAsia="標楷體" w:hAnsi="Times New Roman" w:cs="Times New Roman"/>
          <w:color w:val="FF0000"/>
          <w:szCs w:val="24"/>
        </w:rPr>
        <w:t>上傳</w:t>
      </w:r>
      <w:r w:rsidRPr="00434D2B">
        <w:rPr>
          <w:rFonts w:ascii="Times New Roman" w:eastAsia="標楷體" w:hAnsi="Times New Roman" w:cs="Times New Roman"/>
          <w:color w:val="FF0000"/>
          <w:szCs w:val="24"/>
        </w:rPr>
        <w:t>Word</w:t>
      </w:r>
      <w:r w:rsidRPr="00434D2B">
        <w:rPr>
          <w:rFonts w:ascii="Times New Roman" w:eastAsia="標楷體" w:hAnsi="Times New Roman" w:cs="Times New Roman"/>
          <w:color w:val="FF0000"/>
          <w:szCs w:val="24"/>
        </w:rPr>
        <w:t>檔至報名網頁</w:t>
      </w:r>
      <w:r w:rsidRPr="00434D2B">
        <w:rPr>
          <w:rFonts w:ascii="Times New Roman" w:eastAsia="標楷體" w:hAnsi="Times New Roman" w:cs="Times New Roman"/>
          <w:szCs w:val="24"/>
        </w:rPr>
        <w:t>，檔名：姓名</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投稿論文名稱。</w:t>
      </w:r>
    </w:p>
    <w:p w:rsidR="0034345C" w:rsidRPr="00434D2B" w:rsidRDefault="0034345C" w:rsidP="00434D2B">
      <w:pPr>
        <w:spacing w:line="360" w:lineRule="exact"/>
        <w:ind w:leftChars="-234" w:left="813" w:rightChars="-182" w:right="-437" w:hangingChars="573" w:hanging="1375"/>
        <w:jc w:val="both"/>
        <w:rPr>
          <w:rFonts w:ascii="Times New Roman" w:eastAsia="標楷體" w:hAnsi="Times New Roman" w:cs="Times New Roman"/>
          <w:szCs w:val="24"/>
        </w:rPr>
      </w:pPr>
      <w:r w:rsidRPr="00434D2B">
        <w:rPr>
          <w:rFonts w:ascii="Times New Roman" w:eastAsia="標楷體" w:hAnsi="Times New Roman" w:cs="Times New Roman"/>
          <w:szCs w:val="24"/>
        </w:rPr>
        <w:t xml:space="preserve">       </w:t>
      </w:r>
      <w:r w:rsidRPr="00434D2B">
        <w:rPr>
          <w:rFonts w:ascii="Times New Roman" w:eastAsia="標楷體" w:hAnsi="Times New Roman" w:cs="Times New Roman"/>
          <w:szCs w:val="24"/>
        </w:rPr>
        <w:t>（五）稿件首頁包含題目、真實姓名、所屬單位、通訊作者、與</w:t>
      </w:r>
      <w:r w:rsidRPr="00434D2B">
        <w:rPr>
          <w:rFonts w:ascii="Times New Roman" w:eastAsia="標楷體" w:hAnsi="Times New Roman" w:cs="Times New Roman"/>
          <w:szCs w:val="24"/>
        </w:rPr>
        <w:t>E-mail</w:t>
      </w:r>
      <w:r w:rsidRPr="00434D2B">
        <w:rPr>
          <w:rFonts w:ascii="Times New Roman" w:eastAsia="標楷體" w:hAnsi="Times New Roman" w:cs="Times New Roman"/>
          <w:szCs w:val="24"/>
        </w:rPr>
        <w:t>。</w:t>
      </w:r>
    </w:p>
    <w:p w:rsidR="0034345C" w:rsidRPr="00434D2B" w:rsidRDefault="0034345C" w:rsidP="00434D2B">
      <w:pPr>
        <w:spacing w:line="360" w:lineRule="exact"/>
        <w:ind w:leftChars="-117" w:left="996" w:rightChars="-139" w:right="-334" w:hangingChars="532" w:hanging="1277"/>
        <w:jc w:val="both"/>
        <w:rPr>
          <w:rFonts w:ascii="Times New Roman" w:eastAsia="標楷體" w:hAnsi="Times New Roman" w:cs="Times New Roman"/>
          <w:szCs w:val="24"/>
        </w:rPr>
      </w:pPr>
      <w:r w:rsidRPr="00434D2B">
        <w:rPr>
          <w:rFonts w:ascii="Times New Roman" w:eastAsia="標楷體" w:hAnsi="Times New Roman" w:cs="Times New Roman"/>
          <w:szCs w:val="24"/>
        </w:rPr>
        <w:t xml:space="preserve">     </w:t>
      </w:r>
      <w:r w:rsidRPr="00434D2B">
        <w:rPr>
          <w:rFonts w:ascii="Times New Roman" w:eastAsia="標楷體" w:hAnsi="Times New Roman" w:cs="Times New Roman"/>
          <w:szCs w:val="24"/>
        </w:rPr>
        <w:t>（六）稿件全文</w:t>
      </w:r>
      <w:r w:rsidRPr="00434D2B">
        <w:rPr>
          <w:rFonts w:ascii="Times New Roman" w:eastAsia="標楷體" w:hAnsi="Times New Roman" w:cs="Times New Roman"/>
          <w:szCs w:val="24"/>
        </w:rPr>
        <w:t xml:space="preserve"> (</w:t>
      </w:r>
      <w:r w:rsidRPr="00434D2B">
        <w:rPr>
          <w:rFonts w:ascii="Times New Roman" w:eastAsia="標楷體" w:hAnsi="Times New Roman" w:cs="Times New Roman"/>
          <w:szCs w:val="24"/>
        </w:rPr>
        <w:t>不含首頁</w:t>
      </w:r>
      <w:r w:rsidRPr="00434D2B">
        <w:rPr>
          <w:rFonts w:ascii="Times New Roman" w:eastAsia="標楷體" w:hAnsi="Times New Roman" w:cs="Times New Roman"/>
          <w:szCs w:val="24"/>
        </w:rPr>
        <w:t xml:space="preserve">) </w:t>
      </w:r>
      <w:r w:rsidRPr="00434D2B">
        <w:rPr>
          <w:rFonts w:ascii="Times New Roman" w:eastAsia="標楷體" w:hAnsi="Times New Roman" w:cs="Times New Roman"/>
          <w:szCs w:val="24"/>
        </w:rPr>
        <w:t>以不超過</w:t>
      </w:r>
      <w:r w:rsidRPr="00434D2B">
        <w:rPr>
          <w:rFonts w:ascii="Times New Roman" w:eastAsia="標楷體" w:hAnsi="Times New Roman" w:cs="Times New Roman"/>
          <w:szCs w:val="24"/>
        </w:rPr>
        <w:t>A4</w:t>
      </w:r>
      <w:r w:rsidRPr="00434D2B">
        <w:rPr>
          <w:rFonts w:ascii="Times New Roman" w:eastAsia="標楷體" w:hAnsi="Times New Roman" w:cs="Times New Roman"/>
          <w:szCs w:val="24"/>
        </w:rPr>
        <w:t>紙</w:t>
      </w:r>
      <w:r w:rsidRPr="00434D2B">
        <w:rPr>
          <w:rFonts w:ascii="Times New Roman" w:eastAsia="標楷體" w:hAnsi="Times New Roman" w:cs="Times New Roman"/>
          <w:szCs w:val="24"/>
        </w:rPr>
        <w:t>8</w:t>
      </w:r>
      <w:r w:rsidRPr="00434D2B">
        <w:rPr>
          <w:rFonts w:ascii="Times New Roman" w:eastAsia="標楷體" w:hAnsi="Times New Roman" w:cs="Times New Roman"/>
          <w:szCs w:val="24"/>
        </w:rPr>
        <w:t>頁為限，含中、</w:t>
      </w:r>
      <w:r w:rsidRPr="00434D2B">
        <w:rPr>
          <w:rFonts w:ascii="Times New Roman" w:eastAsia="標楷體" w:hAnsi="Times New Roman" w:cs="Times New Roman"/>
          <w:szCs w:val="24"/>
        </w:rPr>
        <w:t xml:space="preserve">             </w:t>
      </w:r>
      <w:r w:rsidRPr="00434D2B">
        <w:rPr>
          <w:rFonts w:ascii="Times New Roman" w:eastAsia="標楷體" w:hAnsi="Times New Roman" w:cs="Times New Roman"/>
          <w:szCs w:val="24"/>
        </w:rPr>
        <w:t>英文摘要、圖、表、參考文獻和附錄；圖、表之寬度請勿超過</w:t>
      </w:r>
      <w:r w:rsidRPr="00434D2B">
        <w:rPr>
          <w:rFonts w:ascii="Times New Roman" w:eastAsia="標楷體" w:hAnsi="Times New Roman" w:cs="Times New Roman"/>
          <w:szCs w:val="24"/>
        </w:rPr>
        <w:t>12.5</w:t>
      </w:r>
      <w:r w:rsidRPr="00434D2B">
        <w:rPr>
          <w:rFonts w:ascii="Times New Roman" w:eastAsia="標楷體" w:hAnsi="Times New Roman" w:cs="Times New Roman"/>
          <w:szCs w:val="24"/>
        </w:rPr>
        <w:t>公分，標題依序標示為表</w:t>
      </w:r>
      <w:r w:rsidRPr="00434D2B">
        <w:rPr>
          <w:rFonts w:ascii="Times New Roman" w:eastAsia="標楷體" w:hAnsi="Times New Roman" w:cs="Times New Roman"/>
          <w:szCs w:val="24"/>
        </w:rPr>
        <w:t>1</w:t>
      </w:r>
      <w:r w:rsidRPr="00434D2B">
        <w:rPr>
          <w:rFonts w:ascii="Times New Roman" w:eastAsia="標楷體" w:hAnsi="Times New Roman" w:cs="Times New Roman"/>
          <w:szCs w:val="24"/>
        </w:rPr>
        <w:t>、表</w:t>
      </w:r>
      <w:r w:rsidRPr="00434D2B">
        <w:rPr>
          <w:rFonts w:ascii="Times New Roman" w:eastAsia="標楷體" w:hAnsi="Times New Roman" w:cs="Times New Roman"/>
          <w:szCs w:val="24"/>
        </w:rPr>
        <w:t>2...</w:t>
      </w:r>
      <w:r w:rsidRPr="00434D2B">
        <w:rPr>
          <w:rFonts w:ascii="Times New Roman" w:eastAsia="標楷體" w:hAnsi="Times New Roman" w:cs="Times New Roman"/>
          <w:szCs w:val="24"/>
        </w:rPr>
        <w:t>及圖</w:t>
      </w:r>
      <w:r w:rsidRPr="00434D2B">
        <w:rPr>
          <w:rFonts w:ascii="Times New Roman" w:eastAsia="標楷體" w:hAnsi="Times New Roman" w:cs="Times New Roman"/>
          <w:szCs w:val="24"/>
        </w:rPr>
        <w:t>1</w:t>
      </w:r>
      <w:r w:rsidRPr="00434D2B">
        <w:rPr>
          <w:rFonts w:ascii="Times New Roman" w:eastAsia="標楷體" w:hAnsi="Times New Roman" w:cs="Times New Roman"/>
          <w:szCs w:val="24"/>
        </w:rPr>
        <w:t>、圖</w:t>
      </w:r>
      <w:r w:rsidRPr="00434D2B">
        <w:rPr>
          <w:rFonts w:ascii="Times New Roman" w:eastAsia="標楷體" w:hAnsi="Times New Roman" w:cs="Times New Roman"/>
          <w:szCs w:val="24"/>
        </w:rPr>
        <w:t>2...</w:t>
      </w:r>
      <w:r w:rsidRPr="00434D2B">
        <w:rPr>
          <w:rFonts w:ascii="Times New Roman" w:eastAsia="標楷體" w:hAnsi="Times New Roman" w:cs="Times New Roman"/>
          <w:szCs w:val="24"/>
        </w:rPr>
        <w:t>等。</w:t>
      </w:r>
      <w:r w:rsidRPr="00434D2B">
        <w:rPr>
          <w:rFonts w:ascii="Times New Roman" w:eastAsia="標楷體" w:hAnsi="Times New Roman" w:cs="Times New Roman"/>
          <w:b/>
          <w:szCs w:val="24"/>
        </w:rPr>
        <w:t>中文摘要</w:t>
      </w:r>
      <w:r w:rsidRPr="00434D2B">
        <w:rPr>
          <w:rFonts w:ascii="Times New Roman" w:eastAsia="標楷體" w:hAnsi="Times New Roman" w:cs="Times New Roman"/>
          <w:b/>
          <w:szCs w:val="24"/>
        </w:rPr>
        <w:t>400~600</w:t>
      </w:r>
      <w:r w:rsidRPr="00434D2B">
        <w:rPr>
          <w:rFonts w:ascii="Times New Roman" w:eastAsia="標楷體" w:hAnsi="Times New Roman" w:cs="Times New Roman"/>
          <w:b/>
          <w:szCs w:val="24"/>
        </w:rPr>
        <w:t>字、英文摘要</w:t>
      </w:r>
      <w:r w:rsidRPr="00434D2B">
        <w:rPr>
          <w:rFonts w:ascii="Times New Roman" w:eastAsia="標楷體" w:hAnsi="Times New Roman" w:cs="Times New Roman"/>
          <w:b/>
          <w:szCs w:val="24"/>
        </w:rPr>
        <w:t>300~600</w:t>
      </w:r>
      <w:r w:rsidRPr="00434D2B">
        <w:rPr>
          <w:rFonts w:ascii="Times New Roman" w:eastAsia="標楷體" w:hAnsi="Times New Roman" w:cs="Times New Roman"/>
          <w:b/>
          <w:szCs w:val="24"/>
        </w:rPr>
        <w:t>字為限，以一段式呈現</w:t>
      </w:r>
      <w:r w:rsidRPr="00434D2B">
        <w:rPr>
          <w:rFonts w:ascii="Times New Roman" w:eastAsia="標楷體" w:hAnsi="Times New Roman" w:cs="Times New Roman"/>
          <w:szCs w:val="24"/>
        </w:rPr>
        <w:t>，關鍵詞最多</w:t>
      </w:r>
      <w:r w:rsidRPr="00434D2B">
        <w:rPr>
          <w:rFonts w:ascii="Times New Roman" w:eastAsia="標楷體" w:hAnsi="Times New Roman" w:cs="Times New Roman"/>
          <w:szCs w:val="24"/>
        </w:rPr>
        <w:t>5</w:t>
      </w:r>
      <w:r w:rsidRPr="00434D2B">
        <w:rPr>
          <w:rFonts w:ascii="Times New Roman" w:eastAsia="標楷體" w:hAnsi="Times New Roman" w:cs="Times New Roman"/>
          <w:szCs w:val="24"/>
        </w:rPr>
        <w:t>個，</w:t>
      </w:r>
      <w:r w:rsidRPr="00434D2B">
        <w:rPr>
          <w:rFonts w:ascii="Times New Roman" w:eastAsia="標楷體" w:hAnsi="Times New Roman" w:cs="Times New Roman"/>
          <w:color w:val="FF0000"/>
          <w:kern w:val="0"/>
          <w:szCs w:val="24"/>
        </w:rPr>
        <w:t>題目中之名詞勿再列於關鍵詞中</w:t>
      </w:r>
      <w:r w:rsidRPr="00434D2B">
        <w:rPr>
          <w:rFonts w:ascii="Times New Roman" w:eastAsia="標楷體" w:hAnsi="Times New Roman" w:cs="Times New Roman"/>
          <w:szCs w:val="24"/>
        </w:rPr>
        <w:t>。稿件書寫為求統一，採用</w:t>
      </w:r>
      <w:r w:rsidRPr="00434D2B">
        <w:rPr>
          <w:rFonts w:ascii="Times New Roman" w:eastAsia="標楷體" w:hAnsi="Times New Roman" w:cs="Times New Roman"/>
          <w:szCs w:val="24"/>
        </w:rPr>
        <w:t>APA</w:t>
      </w:r>
      <w:r w:rsidRPr="00434D2B">
        <w:rPr>
          <w:rFonts w:ascii="Times New Roman" w:eastAsia="標楷體" w:hAnsi="Times New Roman" w:cs="Times New Roman"/>
          <w:szCs w:val="24"/>
        </w:rPr>
        <w:t>文獻引用格式，格式如下：壹、緒論，貳、方法，參、結果，肆、討論及引用文獻等</w:t>
      </w:r>
      <w:r w:rsidRPr="00434D2B">
        <w:rPr>
          <w:rFonts w:ascii="Times New Roman" w:eastAsia="標楷體" w:hAnsi="Times New Roman" w:cs="Times New Roman"/>
          <w:szCs w:val="24"/>
        </w:rPr>
        <w:t>5</w:t>
      </w:r>
      <w:r w:rsidRPr="00434D2B">
        <w:rPr>
          <w:rFonts w:ascii="Times New Roman" w:eastAsia="標楷體" w:hAnsi="Times New Roman" w:cs="Times New Roman"/>
          <w:szCs w:val="24"/>
        </w:rPr>
        <w:t>個明確章節，除質性論文之外，請勿以其他格式取代。中文次標題依序為：壹、一、</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一</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1</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(1)</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a</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(a)</w:t>
      </w:r>
      <w:r w:rsidRPr="00434D2B">
        <w:rPr>
          <w:rFonts w:ascii="Times New Roman" w:eastAsia="標楷體" w:hAnsi="Times New Roman" w:cs="Times New Roman"/>
          <w:szCs w:val="24"/>
        </w:rPr>
        <w:t>。</w:t>
      </w:r>
    </w:p>
    <w:p w:rsidR="001618B4" w:rsidRPr="00434D2B" w:rsidRDefault="001618B4" w:rsidP="0034345C">
      <w:pPr>
        <w:spacing w:line="360" w:lineRule="exact"/>
        <w:ind w:left="1893" w:rightChars="-139" w:right="-334" w:hangingChars="676" w:hanging="1893"/>
        <w:jc w:val="both"/>
        <w:rPr>
          <w:rFonts w:ascii="Times New Roman" w:eastAsia="標楷體" w:hAnsi="Times New Roman" w:cs="Times New Roman"/>
          <w:kern w:val="0"/>
          <w:sz w:val="28"/>
          <w:szCs w:val="28"/>
        </w:rPr>
      </w:pPr>
    </w:p>
    <w:p w:rsidR="00DE2605" w:rsidRPr="00434D2B" w:rsidRDefault="00DE2605" w:rsidP="0034345C">
      <w:pPr>
        <w:spacing w:line="360" w:lineRule="exact"/>
        <w:ind w:left="1893" w:rightChars="-139" w:right="-334" w:hangingChars="676" w:hanging="1893"/>
        <w:jc w:val="both"/>
        <w:rPr>
          <w:rFonts w:ascii="Times New Roman" w:eastAsia="標楷體" w:hAnsi="Times New Roman" w:cs="Times New Roman"/>
          <w:color w:val="FF0000"/>
          <w:kern w:val="0"/>
          <w:sz w:val="28"/>
          <w:szCs w:val="28"/>
        </w:rPr>
      </w:pPr>
      <w:r w:rsidRPr="00434D2B">
        <w:rPr>
          <w:rFonts w:ascii="Times New Roman" w:eastAsia="標楷體" w:hAnsi="Times New Roman" w:cs="Times New Roman"/>
          <w:kern w:val="0"/>
          <w:sz w:val="28"/>
          <w:szCs w:val="28"/>
        </w:rPr>
        <w:t>二、</w:t>
      </w:r>
      <w:r w:rsidRPr="00434D2B">
        <w:rPr>
          <w:rFonts w:ascii="Times New Roman" w:eastAsia="標楷體" w:hAnsi="Times New Roman" w:cs="Times New Roman"/>
          <w:b/>
          <w:kern w:val="0"/>
          <w:sz w:val="28"/>
          <w:szCs w:val="28"/>
          <w:u w:val="single"/>
        </w:rPr>
        <w:t>摘要發表</w:t>
      </w:r>
      <w:r w:rsidRPr="00434D2B">
        <w:rPr>
          <w:rFonts w:ascii="Times New Roman" w:eastAsia="標楷體" w:hAnsi="Times New Roman" w:cs="Times New Roman"/>
          <w:b/>
          <w:kern w:val="0"/>
          <w:sz w:val="28"/>
          <w:szCs w:val="28"/>
        </w:rPr>
        <w:t xml:space="preserve"> </w:t>
      </w:r>
      <w:r w:rsidRPr="00434D2B">
        <w:rPr>
          <w:rFonts w:ascii="Times New Roman" w:eastAsia="標楷體" w:hAnsi="Times New Roman" w:cs="Times New Roman"/>
          <w:color w:val="FF0000"/>
          <w:kern w:val="0"/>
          <w:sz w:val="28"/>
          <w:szCs w:val="28"/>
        </w:rPr>
        <w:t>(</w:t>
      </w:r>
      <w:r w:rsidRPr="00434D2B">
        <w:rPr>
          <w:rFonts w:ascii="Times New Roman" w:eastAsia="標楷體" w:hAnsi="Times New Roman" w:cs="Times New Roman"/>
          <w:color w:val="FF0000"/>
          <w:kern w:val="0"/>
          <w:sz w:val="28"/>
          <w:szCs w:val="28"/>
        </w:rPr>
        <w:t>中英文摘要皆要呈現</w:t>
      </w:r>
      <w:r w:rsidRPr="00434D2B">
        <w:rPr>
          <w:rFonts w:ascii="Times New Roman" w:eastAsia="標楷體" w:hAnsi="Times New Roman" w:cs="Times New Roman"/>
          <w:color w:val="FF0000"/>
          <w:kern w:val="0"/>
          <w:sz w:val="28"/>
          <w:szCs w:val="28"/>
        </w:rPr>
        <w:t>)</w:t>
      </w:r>
    </w:p>
    <w:p w:rsidR="0034345C" w:rsidRPr="00434D2B" w:rsidRDefault="0034345C" w:rsidP="007B02D3">
      <w:pPr>
        <w:spacing w:line="360" w:lineRule="exact"/>
        <w:ind w:leftChars="23" w:left="965" w:right="-2" w:hangingChars="379" w:hanging="910"/>
        <w:jc w:val="both"/>
        <w:rPr>
          <w:rFonts w:ascii="Times New Roman" w:eastAsia="標楷體" w:hAnsi="Times New Roman" w:cs="Times New Roman"/>
          <w:kern w:val="0"/>
          <w:szCs w:val="24"/>
        </w:rPr>
      </w:pPr>
      <w:r w:rsidRPr="00434D2B">
        <w:rPr>
          <w:rFonts w:ascii="Times New Roman" w:eastAsia="標楷體" w:hAnsi="Times New Roman" w:cs="Times New Roman"/>
          <w:kern w:val="0"/>
        </w:rPr>
        <w:t xml:space="preserve">  </w:t>
      </w:r>
      <w:r w:rsidRPr="00434D2B">
        <w:rPr>
          <w:rFonts w:ascii="Times New Roman" w:eastAsia="標楷體" w:hAnsi="Times New Roman" w:cs="Times New Roman"/>
          <w:kern w:val="0"/>
          <w:szCs w:val="24"/>
        </w:rPr>
        <w:t>（一）中英文</w:t>
      </w:r>
      <w:r w:rsidRPr="00434D2B">
        <w:rPr>
          <w:rFonts w:ascii="Times New Roman" w:eastAsia="標楷體" w:hAnsi="Times New Roman" w:cs="Times New Roman"/>
          <w:szCs w:val="24"/>
        </w:rPr>
        <w:t>摘要發表分口頭或海報二種方式，每位發表者以第一作者名義發表論文以二篇為限。</w:t>
      </w:r>
      <w:r w:rsidRPr="00434D2B">
        <w:rPr>
          <w:rFonts w:ascii="Times New Roman" w:eastAsia="標楷體" w:hAnsi="Times New Roman" w:cs="Times New Roman"/>
          <w:b/>
          <w:szCs w:val="24"/>
          <w:u w:val="single"/>
        </w:rPr>
        <w:t>中文摘要</w:t>
      </w:r>
      <w:r w:rsidRPr="00434D2B">
        <w:rPr>
          <w:rFonts w:ascii="Times New Roman" w:eastAsia="標楷體" w:hAnsi="Times New Roman" w:cs="Times New Roman"/>
          <w:b/>
          <w:szCs w:val="24"/>
          <w:u w:val="single"/>
        </w:rPr>
        <w:t>500~700</w:t>
      </w:r>
      <w:r w:rsidRPr="00434D2B">
        <w:rPr>
          <w:rFonts w:ascii="Times New Roman" w:eastAsia="標楷體" w:hAnsi="Times New Roman" w:cs="Times New Roman"/>
          <w:b/>
          <w:szCs w:val="24"/>
          <w:u w:val="single"/>
        </w:rPr>
        <w:t>字，英文摘要</w:t>
      </w:r>
      <w:r w:rsidRPr="00434D2B">
        <w:rPr>
          <w:rFonts w:ascii="Times New Roman" w:eastAsia="標楷體" w:hAnsi="Times New Roman" w:cs="Times New Roman"/>
          <w:b/>
          <w:szCs w:val="24"/>
          <w:u w:val="single"/>
        </w:rPr>
        <w:t>400~600</w:t>
      </w:r>
      <w:r w:rsidRPr="00434D2B">
        <w:rPr>
          <w:rFonts w:ascii="Times New Roman" w:eastAsia="標楷體" w:hAnsi="Times New Roman" w:cs="Times New Roman"/>
          <w:b/>
          <w:szCs w:val="24"/>
          <w:u w:val="single"/>
        </w:rPr>
        <w:t>字，並以一段式呈現</w:t>
      </w:r>
      <w:r w:rsidRPr="00434D2B">
        <w:rPr>
          <w:rFonts w:ascii="Times New Roman" w:eastAsia="標楷體" w:hAnsi="Times New Roman" w:cs="Times New Roman"/>
          <w:szCs w:val="24"/>
        </w:rPr>
        <w:t>，其內文應分為以下部分：</w:t>
      </w:r>
      <w:r w:rsidRPr="00434D2B">
        <w:rPr>
          <w:rFonts w:ascii="Times New Roman" w:eastAsia="標楷體" w:hAnsi="Times New Roman" w:cs="Times New Roman"/>
          <w:b/>
          <w:szCs w:val="24"/>
        </w:rPr>
        <w:t>緒論</w:t>
      </w:r>
      <w:r w:rsidRPr="00434D2B">
        <w:rPr>
          <w:rFonts w:ascii="Times New Roman" w:eastAsia="標楷體" w:hAnsi="Times New Roman" w:cs="Times New Roman"/>
          <w:b/>
          <w:szCs w:val="24"/>
        </w:rPr>
        <w:t xml:space="preserve"> (Introduction)</w:t>
      </w:r>
      <w:r w:rsidRPr="00434D2B">
        <w:rPr>
          <w:rFonts w:ascii="Times New Roman" w:eastAsia="標楷體" w:hAnsi="Times New Roman" w:cs="Times New Roman"/>
          <w:b/>
          <w:szCs w:val="24"/>
        </w:rPr>
        <w:t>、方法</w:t>
      </w:r>
      <w:r w:rsidRPr="00434D2B">
        <w:rPr>
          <w:rFonts w:ascii="Times New Roman" w:eastAsia="標楷體" w:hAnsi="Times New Roman" w:cs="Times New Roman"/>
          <w:b/>
          <w:szCs w:val="24"/>
        </w:rPr>
        <w:t xml:space="preserve"> (Methods)</w:t>
      </w:r>
      <w:r w:rsidRPr="00434D2B">
        <w:rPr>
          <w:rFonts w:ascii="Times New Roman" w:eastAsia="標楷體" w:hAnsi="Times New Roman" w:cs="Times New Roman"/>
          <w:b/>
          <w:szCs w:val="24"/>
        </w:rPr>
        <w:t>、結果</w:t>
      </w:r>
      <w:r w:rsidRPr="00434D2B">
        <w:rPr>
          <w:rFonts w:ascii="Times New Roman" w:eastAsia="標楷體" w:hAnsi="Times New Roman" w:cs="Times New Roman"/>
          <w:b/>
          <w:szCs w:val="24"/>
        </w:rPr>
        <w:t xml:space="preserve"> (Results)</w:t>
      </w:r>
      <w:r w:rsidRPr="00434D2B">
        <w:rPr>
          <w:rFonts w:ascii="Times New Roman" w:eastAsia="標楷體" w:hAnsi="Times New Roman" w:cs="Times New Roman"/>
          <w:b/>
          <w:szCs w:val="24"/>
        </w:rPr>
        <w:t>、結論</w:t>
      </w:r>
      <w:r w:rsidRPr="00434D2B">
        <w:rPr>
          <w:rFonts w:ascii="Times New Roman" w:eastAsia="標楷體" w:hAnsi="Times New Roman" w:cs="Times New Roman"/>
          <w:b/>
          <w:szCs w:val="24"/>
        </w:rPr>
        <w:t xml:space="preserve"> (Conclusion) </w:t>
      </w:r>
      <w:r w:rsidRPr="00434D2B">
        <w:rPr>
          <w:rFonts w:ascii="Times New Roman" w:eastAsia="標楷體" w:hAnsi="Times New Roman" w:cs="Times New Roman"/>
          <w:szCs w:val="24"/>
        </w:rPr>
        <w:t>及</w:t>
      </w:r>
      <w:r w:rsidRPr="00434D2B">
        <w:rPr>
          <w:rFonts w:ascii="Times New Roman" w:eastAsia="標楷體" w:hAnsi="Times New Roman" w:cs="Times New Roman"/>
          <w:b/>
          <w:szCs w:val="24"/>
        </w:rPr>
        <w:t>關鍵詞</w:t>
      </w:r>
      <w:r w:rsidRPr="00434D2B">
        <w:rPr>
          <w:rFonts w:ascii="Times New Roman" w:eastAsia="標楷體" w:hAnsi="Times New Roman" w:cs="Times New Roman"/>
          <w:b/>
          <w:szCs w:val="24"/>
        </w:rPr>
        <w:t xml:space="preserve"> (Key words)</w:t>
      </w:r>
      <w:r w:rsidRPr="00434D2B">
        <w:rPr>
          <w:rFonts w:ascii="Times New Roman" w:eastAsia="標楷體" w:hAnsi="Times New Roman" w:cs="Times New Roman"/>
          <w:szCs w:val="24"/>
        </w:rPr>
        <w:t xml:space="preserve"> </w:t>
      </w:r>
      <w:r w:rsidRPr="00434D2B">
        <w:rPr>
          <w:rFonts w:ascii="Times New Roman" w:eastAsia="標楷體" w:hAnsi="Times New Roman" w:cs="Times New Roman"/>
          <w:szCs w:val="24"/>
        </w:rPr>
        <w:t>最多</w:t>
      </w:r>
      <w:r w:rsidRPr="00434D2B">
        <w:rPr>
          <w:rFonts w:ascii="Times New Roman" w:eastAsia="標楷體" w:hAnsi="Times New Roman" w:cs="Times New Roman"/>
          <w:szCs w:val="24"/>
        </w:rPr>
        <w:t>5</w:t>
      </w:r>
      <w:r w:rsidRPr="00434D2B">
        <w:rPr>
          <w:rFonts w:ascii="Times New Roman" w:eastAsia="標楷體" w:hAnsi="Times New Roman" w:cs="Times New Roman"/>
          <w:szCs w:val="24"/>
        </w:rPr>
        <w:t>個</w:t>
      </w:r>
      <w:r w:rsidR="006C4860">
        <w:rPr>
          <w:rFonts w:ascii="Times New Roman" w:eastAsia="標楷體" w:hAnsi="Times New Roman" w:cs="Times New Roman"/>
          <w:color w:val="FF0000"/>
          <w:kern w:val="0"/>
          <w:szCs w:val="24"/>
        </w:rPr>
        <w:t>題目中之名詞勿再列於關鍵詞中</w:t>
      </w:r>
      <w:r w:rsidRPr="00434D2B">
        <w:rPr>
          <w:rFonts w:ascii="Times New Roman" w:eastAsia="標楷體" w:hAnsi="Times New Roman" w:cs="Times New Roman"/>
          <w:szCs w:val="24"/>
        </w:rPr>
        <w:t>；質性論文發表至少分成三部份；請上傳</w:t>
      </w:r>
      <w:r w:rsidRPr="00434D2B">
        <w:rPr>
          <w:rFonts w:ascii="Times New Roman" w:eastAsia="標楷體" w:hAnsi="Times New Roman" w:cs="Times New Roman"/>
          <w:szCs w:val="24"/>
        </w:rPr>
        <w:t>Word</w:t>
      </w:r>
      <w:r w:rsidRPr="00434D2B">
        <w:rPr>
          <w:rFonts w:ascii="Times New Roman" w:eastAsia="標楷體" w:hAnsi="Times New Roman" w:cs="Times New Roman"/>
          <w:szCs w:val="24"/>
        </w:rPr>
        <w:t>檔至報名網頁，檔名：姓名</w:t>
      </w:r>
      <w:r w:rsidRPr="00434D2B">
        <w:rPr>
          <w:rFonts w:ascii="Times New Roman" w:eastAsia="標楷體" w:hAnsi="Times New Roman" w:cs="Times New Roman"/>
          <w:szCs w:val="24"/>
        </w:rPr>
        <w:t>-</w:t>
      </w:r>
      <w:r w:rsidRPr="00434D2B">
        <w:rPr>
          <w:rFonts w:ascii="Times New Roman" w:eastAsia="標楷體" w:hAnsi="Times New Roman" w:cs="Times New Roman"/>
          <w:szCs w:val="24"/>
        </w:rPr>
        <w:t>投稿論文名稱。網頁有範例供參考。</w:t>
      </w:r>
    </w:p>
    <w:p w:rsidR="0034345C" w:rsidRPr="00434D2B" w:rsidRDefault="0034345C" w:rsidP="007B02D3">
      <w:pPr>
        <w:spacing w:line="360" w:lineRule="exact"/>
        <w:ind w:leftChars="-239" w:left="979" w:rightChars="-139" w:right="-334" w:hangingChars="647" w:hanging="1553"/>
        <w:jc w:val="both"/>
        <w:rPr>
          <w:rFonts w:ascii="Times New Roman" w:eastAsia="標楷體" w:hAnsi="Times New Roman" w:cs="Times New Roman"/>
          <w:szCs w:val="24"/>
        </w:rPr>
      </w:pPr>
      <w:r w:rsidRPr="00434D2B">
        <w:rPr>
          <w:rFonts w:ascii="Times New Roman" w:eastAsia="標楷體" w:hAnsi="Times New Roman" w:cs="Times New Roman"/>
          <w:szCs w:val="24"/>
        </w:rPr>
        <w:t xml:space="preserve">       </w:t>
      </w:r>
      <w:bookmarkStart w:id="0" w:name="_Hlk495902733"/>
      <w:r w:rsidRPr="00434D2B">
        <w:rPr>
          <w:rFonts w:ascii="Times New Roman" w:eastAsia="標楷體" w:hAnsi="Times New Roman" w:cs="Times New Roman"/>
          <w:kern w:val="0"/>
          <w:szCs w:val="24"/>
        </w:rPr>
        <w:t>（</w:t>
      </w:r>
      <w:bookmarkEnd w:id="0"/>
      <w:r w:rsidRPr="00434D2B">
        <w:rPr>
          <w:rFonts w:ascii="Times New Roman" w:eastAsia="標楷體" w:hAnsi="Times New Roman" w:cs="Times New Roman"/>
          <w:kern w:val="0"/>
          <w:szCs w:val="24"/>
        </w:rPr>
        <w:t>二）本方式投稿者，同論文全文投稿方式及遵守相關參加事宜。審查通過之稿件將刊登於大會論文專刊中，本專刊已申請國際標準書號</w:t>
      </w:r>
      <w:r w:rsidRPr="00434D2B">
        <w:rPr>
          <w:rFonts w:ascii="Times New Roman" w:eastAsia="標楷體" w:hAnsi="Times New Roman" w:cs="Times New Roman"/>
          <w:kern w:val="0"/>
          <w:szCs w:val="24"/>
        </w:rPr>
        <w:t xml:space="preserve"> (ISBN)</w:t>
      </w:r>
      <w:r w:rsidRPr="00434D2B">
        <w:rPr>
          <w:rFonts w:ascii="Times New Roman" w:eastAsia="標楷體" w:hAnsi="Times New Roman" w:cs="Times New Roman"/>
          <w:kern w:val="0"/>
          <w:szCs w:val="24"/>
        </w:rPr>
        <w:t>。</w:t>
      </w:r>
    </w:p>
    <w:p w:rsidR="006027B8" w:rsidRPr="00434D2B" w:rsidRDefault="0019553A" w:rsidP="007B02D3">
      <w:pPr>
        <w:spacing w:line="360" w:lineRule="exact"/>
        <w:ind w:leftChars="-239" w:left="993" w:rightChars="-139" w:right="-334" w:hangingChars="653" w:hanging="1567"/>
        <w:jc w:val="both"/>
        <w:rPr>
          <w:rFonts w:ascii="Times New Roman" w:eastAsia="標楷體" w:hAnsi="Times New Roman" w:cs="Times New Roman"/>
          <w:szCs w:val="24"/>
        </w:rPr>
      </w:pPr>
      <w:r w:rsidRPr="00434D2B">
        <w:rPr>
          <w:rFonts w:ascii="Times New Roman" w:eastAsia="標楷體" w:hAnsi="Times New Roman" w:cs="Times New Roman"/>
          <w:kern w:val="0"/>
          <w:szCs w:val="24"/>
        </w:rPr>
        <w:t xml:space="preserve">       </w:t>
      </w:r>
      <w:r w:rsidRPr="00434D2B">
        <w:rPr>
          <w:rFonts w:ascii="Times New Roman" w:eastAsia="標楷體" w:hAnsi="Times New Roman" w:cs="Times New Roman"/>
          <w:kern w:val="0"/>
          <w:szCs w:val="24"/>
        </w:rPr>
        <w:t>（三）</w:t>
      </w:r>
      <w:r w:rsidR="006027B8" w:rsidRPr="00434D2B">
        <w:rPr>
          <w:rFonts w:ascii="Times New Roman" w:eastAsia="標楷體" w:hAnsi="Times New Roman" w:cs="Times New Roman"/>
          <w:szCs w:val="24"/>
          <w:u w:val="single"/>
        </w:rPr>
        <w:t>截稿日期</w:t>
      </w:r>
      <w:r w:rsidR="00ED490B" w:rsidRPr="00434D2B">
        <w:rPr>
          <w:rFonts w:ascii="Times New Roman" w:eastAsia="標楷體" w:hAnsi="Times New Roman" w:cs="Times New Roman"/>
          <w:szCs w:val="24"/>
        </w:rPr>
        <w:t>：</w:t>
      </w:r>
      <w:r w:rsidR="006027B8" w:rsidRPr="00434D2B">
        <w:rPr>
          <w:rFonts w:ascii="Times New Roman" w:eastAsia="標楷體" w:hAnsi="Times New Roman" w:cs="Times New Roman"/>
          <w:szCs w:val="24"/>
        </w:rPr>
        <w:t>稿件採隨到隨審方式，截稿日期</w:t>
      </w:r>
      <w:r w:rsidR="006027B8" w:rsidRPr="00434D2B">
        <w:rPr>
          <w:rFonts w:ascii="Times New Roman" w:eastAsia="標楷體" w:hAnsi="Times New Roman" w:cs="Times New Roman"/>
          <w:szCs w:val="24"/>
        </w:rPr>
        <w:t>1</w:t>
      </w:r>
      <w:r w:rsidR="00DE2605" w:rsidRPr="00434D2B">
        <w:rPr>
          <w:rFonts w:ascii="Times New Roman" w:eastAsia="標楷體" w:hAnsi="Times New Roman" w:cs="Times New Roman"/>
          <w:szCs w:val="24"/>
        </w:rPr>
        <w:t>1</w:t>
      </w:r>
      <w:r w:rsidR="0034345C" w:rsidRPr="00434D2B">
        <w:rPr>
          <w:rFonts w:ascii="Times New Roman" w:eastAsia="標楷體" w:hAnsi="Times New Roman" w:cs="Times New Roman"/>
          <w:szCs w:val="24"/>
        </w:rPr>
        <w:t>4</w:t>
      </w:r>
      <w:r w:rsidR="006027B8" w:rsidRPr="00434D2B">
        <w:rPr>
          <w:rFonts w:ascii="Times New Roman" w:eastAsia="標楷體" w:hAnsi="Times New Roman" w:cs="Times New Roman"/>
          <w:szCs w:val="24"/>
        </w:rPr>
        <w:t>年</w:t>
      </w:r>
      <w:r w:rsidR="006027B8" w:rsidRPr="00434D2B">
        <w:rPr>
          <w:rFonts w:ascii="Times New Roman" w:eastAsia="標楷體" w:hAnsi="Times New Roman" w:cs="Times New Roman"/>
          <w:szCs w:val="24"/>
        </w:rPr>
        <w:t>0</w:t>
      </w:r>
      <w:r w:rsidR="00166EAE" w:rsidRPr="00434D2B">
        <w:rPr>
          <w:rFonts w:ascii="Times New Roman" w:eastAsia="標楷體" w:hAnsi="Times New Roman" w:cs="Times New Roman"/>
          <w:szCs w:val="24"/>
        </w:rPr>
        <w:t>4</w:t>
      </w:r>
      <w:r w:rsidR="006027B8" w:rsidRPr="00434D2B">
        <w:rPr>
          <w:rFonts w:ascii="Times New Roman" w:eastAsia="標楷體" w:hAnsi="Times New Roman" w:cs="Times New Roman"/>
          <w:szCs w:val="24"/>
        </w:rPr>
        <w:t>月</w:t>
      </w:r>
      <w:r w:rsidR="00166EAE" w:rsidRPr="00434D2B">
        <w:rPr>
          <w:rFonts w:ascii="Times New Roman" w:eastAsia="標楷體" w:hAnsi="Times New Roman" w:cs="Times New Roman"/>
          <w:szCs w:val="24"/>
        </w:rPr>
        <w:t>0</w:t>
      </w:r>
      <w:r w:rsidR="00693727" w:rsidRPr="00434D2B">
        <w:rPr>
          <w:rFonts w:ascii="Times New Roman" w:eastAsia="標楷體" w:hAnsi="Times New Roman" w:cs="Times New Roman"/>
          <w:szCs w:val="24"/>
        </w:rPr>
        <w:t>1</w:t>
      </w:r>
      <w:r w:rsidR="006027B8" w:rsidRPr="00434D2B">
        <w:rPr>
          <w:rFonts w:ascii="Times New Roman" w:eastAsia="標楷體" w:hAnsi="Times New Roman" w:cs="Times New Roman"/>
          <w:szCs w:val="24"/>
        </w:rPr>
        <w:t>日。本會將於</w:t>
      </w:r>
      <w:r w:rsidR="006027B8" w:rsidRPr="00434D2B">
        <w:rPr>
          <w:rFonts w:ascii="Times New Roman" w:eastAsia="標楷體" w:hAnsi="Times New Roman" w:cs="Times New Roman"/>
          <w:szCs w:val="24"/>
        </w:rPr>
        <w:t>1</w:t>
      </w:r>
      <w:r w:rsidRPr="00434D2B">
        <w:rPr>
          <w:rFonts w:ascii="Times New Roman" w:eastAsia="標楷體" w:hAnsi="Times New Roman" w:cs="Times New Roman"/>
          <w:szCs w:val="24"/>
        </w:rPr>
        <w:t>1</w:t>
      </w:r>
      <w:r w:rsidR="0034345C" w:rsidRPr="00434D2B">
        <w:rPr>
          <w:rFonts w:ascii="Times New Roman" w:eastAsia="標楷體" w:hAnsi="Times New Roman" w:cs="Times New Roman"/>
          <w:szCs w:val="24"/>
        </w:rPr>
        <w:t>4</w:t>
      </w:r>
      <w:r w:rsidR="006027B8" w:rsidRPr="00434D2B">
        <w:rPr>
          <w:rFonts w:ascii="Times New Roman" w:eastAsia="標楷體" w:hAnsi="Times New Roman" w:cs="Times New Roman"/>
          <w:szCs w:val="24"/>
        </w:rPr>
        <w:t>年</w:t>
      </w:r>
      <w:r w:rsidR="006027B8" w:rsidRPr="00434D2B">
        <w:rPr>
          <w:rFonts w:ascii="Times New Roman" w:eastAsia="標楷體" w:hAnsi="Times New Roman" w:cs="Times New Roman"/>
          <w:szCs w:val="24"/>
        </w:rPr>
        <w:t>04</w:t>
      </w:r>
      <w:r w:rsidR="006027B8" w:rsidRPr="00434D2B">
        <w:rPr>
          <w:rFonts w:ascii="Times New Roman" w:eastAsia="標楷體" w:hAnsi="Times New Roman" w:cs="Times New Roman"/>
          <w:szCs w:val="24"/>
        </w:rPr>
        <w:t>月</w:t>
      </w:r>
      <w:r w:rsidR="00166EAE" w:rsidRPr="00434D2B">
        <w:rPr>
          <w:rFonts w:ascii="Times New Roman" w:eastAsia="標楷體" w:hAnsi="Times New Roman" w:cs="Times New Roman"/>
          <w:szCs w:val="24"/>
        </w:rPr>
        <w:t>2</w:t>
      </w:r>
      <w:r w:rsidR="00693727" w:rsidRPr="00434D2B">
        <w:rPr>
          <w:rFonts w:ascii="Times New Roman" w:eastAsia="標楷體" w:hAnsi="Times New Roman" w:cs="Times New Roman"/>
          <w:szCs w:val="24"/>
        </w:rPr>
        <w:t>2</w:t>
      </w:r>
      <w:r w:rsidR="006027B8" w:rsidRPr="00434D2B">
        <w:rPr>
          <w:rFonts w:ascii="Times New Roman" w:eastAsia="標楷體" w:hAnsi="Times New Roman" w:cs="Times New Roman"/>
          <w:szCs w:val="24"/>
        </w:rPr>
        <w:t>日公告審查結果於活動網頁。</w:t>
      </w:r>
    </w:p>
    <w:p w:rsidR="00ED490B" w:rsidRPr="00434D2B" w:rsidRDefault="00854377" w:rsidP="0034345C">
      <w:pPr>
        <w:spacing w:line="360" w:lineRule="exact"/>
        <w:ind w:left="827" w:right="-2" w:hangingChars="295" w:hanging="827"/>
        <w:jc w:val="both"/>
        <w:rPr>
          <w:rFonts w:ascii="Times New Roman" w:eastAsia="標楷體" w:hAnsi="Times New Roman" w:cs="Times New Roman"/>
          <w:szCs w:val="24"/>
        </w:rPr>
      </w:pPr>
      <w:r w:rsidRPr="00434D2B">
        <w:rPr>
          <w:rFonts w:ascii="Times New Roman" w:eastAsia="標楷體" w:hAnsi="Times New Roman" w:cs="Times New Roman"/>
          <w:b/>
          <w:kern w:val="0"/>
          <w:sz w:val="28"/>
          <w:szCs w:val="28"/>
        </w:rPr>
        <w:t>三</w:t>
      </w:r>
      <w:r w:rsidR="00207CAD" w:rsidRPr="00434D2B">
        <w:rPr>
          <w:rFonts w:ascii="Times New Roman" w:eastAsia="標楷體" w:hAnsi="Times New Roman" w:cs="Times New Roman"/>
          <w:b/>
          <w:kern w:val="0"/>
          <w:sz w:val="28"/>
          <w:szCs w:val="28"/>
        </w:rPr>
        <w:t>、</w:t>
      </w:r>
      <w:r w:rsidR="00ED490B" w:rsidRPr="00434D2B">
        <w:rPr>
          <w:rFonts w:ascii="Times New Roman" w:eastAsia="標楷體" w:hAnsi="Times New Roman" w:cs="Times New Roman"/>
          <w:b/>
          <w:kern w:val="0"/>
          <w:sz w:val="28"/>
          <w:szCs w:val="28"/>
          <w:u w:val="single"/>
        </w:rPr>
        <w:t>口頭</w:t>
      </w:r>
      <w:r w:rsidR="00207CAD" w:rsidRPr="00434D2B">
        <w:rPr>
          <w:rFonts w:ascii="Times New Roman" w:eastAsia="標楷體" w:hAnsi="Times New Roman" w:cs="Times New Roman"/>
          <w:b/>
          <w:kern w:val="0"/>
          <w:sz w:val="28"/>
          <w:szCs w:val="28"/>
          <w:u w:val="single"/>
        </w:rPr>
        <w:t>發表</w:t>
      </w:r>
      <w:r w:rsidR="00ED490B" w:rsidRPr="00434D2B">
        <w:rPr>
          <w:rFonts w:ascii="Times New Roman" w:eastAsia="標楷體" w:hAnsi="Times New Roman" w:cs="Times New Roman"/>
          <w:szCs w:val="24"/>
        </w:rPr>
        <w:t>：</w:t>
      </w:r>
      <w:r w:rsidR="00207CAD" w:rsidRPr="00434D2B">
        <w:rPr>
          <w:rFonts w:ascii="Times New Roman" w:eastAsia="標楷體" w:hAnsi="Times New Roman" w:cs="Times New Roman"/>
          <w:szCs w:val="24"/>
        </w:rPr>
        <w:t>口頭發表每篇報告時間</w:t>
      </w:r>
      <w:r w:rsidR="00207CAD" w:rsidRPr="00434D2B">
        <w:rPr>
          <w:rFonts w:ascii="Times New Roman" w:eastAsia="標楷體" w:hAnsi="Times New Roman" w:cs="Times New Roman"/>
          <w:szCs w:val="24"/>
        </w:rPr>
        <w:t>12</w:t>
      </w:r>
      <w:r w:rsidR="00207CAD" w:rsidRPr="00434D2B">
        <w:rPr>
          <w:rFonts w:ascii="Times New Roman" w:eastAsia="標楷體" w:hAnsi="Times New Roman" w:cs="Times New Roman"/>
          <w:szCs w:val="24"/>
        </w:rPr>
        <w:t>分鐘，提問時間</w:t>
      </w:r>
      <w:r w:rsidR="00207CAD" w:rsidRPr="00434D2B">
        <w:rPr>
          <w:rFonts w:ascii="Times New Roman" w:eastAsia="標楷體" w:hAnsi="Times New Roman" w:cs="Times New Roman"/>
          <w:szCs w:val="24"/>
        </w:rPr>
        <w:t>5</w:t>
      </w:r>
      <w:r w:rsidR="00207CAD" w:rsidRPr="00434D2B">
        <w:rPr>
          <w:rFonts w:ascii="Times New Roman" w:eastAsia="標楷體" w:hAnsi="Times New Roman" w:cs="Times New Roman"/>
          <w:szCs w:val="24"/>
        </w:rPr>
        <w:t>分鐘。</w:t>
      </w:r>
    </w:p>
    <w:p w:rsidR="00ED490B" w:rsidRPr="00434D2B" w:rsidRDefault="00854377" w:rsidP="0034345C">
      <w:pPr>
        <w:spacing w:line="360" w:lineRule="exact"/>
        <w:ind w:left="1" w:right="-2" w:hanging="1"/>
        <w:jc w:val="both"/>
        <w:rPr>
          <w:rFonts w:ascii="Times New Roman" w:eastAsia="標楷體" w:hAnsi="Times New Roman" w:cs="Times New Roman"/>
          <w:szCs w:val="24"/>
        </w:rPr>
      </w:pPr>
      <w:r w:rsidRPr="00434D2B">
        <w:rPr>
          <w:rFonts w:ascii="Times New Roman" w:eastAsia="標楷體" w:hAnsi="Times New Roman" w:cs="Times New Roman"/>
          <w:b/>
          <w:kern w:val="0"/>
          <w:sz w:val="28"/>
          <w:szCs w:val="28"/>
        </w:rPr>
        <w:t>四</w:t>
      </w:r>
      <w:r w:rsidR="00ED490B" w:rsidRPr="00434D2B">
        <w:rPr>
          <w:rFonts w:ascii="Times New Roman" w:eastAsia="標楷體" w:hAnsi="Times New Roman" w:cs="Times New Roman"/>
          <w:b/>
          <w:kern w:val="0"/>
          <w:sz w:val="28"/>
          <w:szCs w:val="28"/>
        </w:rPr>
        <w:t>、</w:t>
      </w:r>
      <w:r w:rsidR="00ED490B" w:rsidRPr="00434D2B">
        <w:rPr>
          <w:rFonts w:ascii="Times New Roman" w:eastAsia="標楷體" w:hAnsi="Times New Roman" w:cs="Times New Roman"/>
          <w:b/>
          <w:kern w:val="0"/>
          <w:sz w:val="28"/>
          <w:szCs w:val="28"/>
          <w:u w:val="single"/>
        </w:rPr>
        <w:t>海報</w:t>
      </w:r>
      <w:r w:rsidR="008652E9" w:rsidRPr="00434D2B">
        <w:rPr>
          <w:rFonts w:ascii="Times New Roman" w:eastAsia="標楷體" w:hAnsi="Times New Roman" w:cs="Times New Roman"/>
          <w:b/>
          <w:kern w:val="0"/>
          <w:sz w:val="28"/>
          <w:szCs w:val="28"/>
          <w:u w:val="single"/>
        </w:rPr>
        <w:t>發表</w:t>
      </w:r>
      <w:r w:rsidR="008652E9" w:rsidRPr="00434D2B">
        <w:rPr>
          <w:rFonts w:ascii="Times New Roman" w:eastAsia="標楷體" w:hAnsi="Times New Roman" w:cs="Times New Roman"/>
          <w:szCs w:val="24"/>
        </w:rPr>
        <w:t>：</w:t>
      </w:r>
      <w:r w:rsidR="00DE2605" w:rsidRPr="00434D2B">
        <w:rPr>
          <w:rFonts w:ascii="Times New Roman" w:eastAsia="標楷體" w:hAnsi="Times New Roman" w:cs="Times New Roman"/>
          <w:szCs w:val="24"/>
        </w:rPr>
        <w:t>直式</w:t>
      </w:r>
      <w:r w:rsidR="008652E9" w:rsidRPr="00434D2B">
        <w:rPr>
          <w:rFonts w:ascii="Times New Roman" w:eastAsia="標楷體" w:hAnsi="Times New Roman" w:cs="Times New Roman"/>
          <w:szCs w:val="24"/>
        </w:rPr>
        <w:t>海報尺寸，高</w:t>
      </w:r>
      <w:r w:rsidR="00DE2605" w:rsidRPr="00434D2B">
        <w:rPr>
          <w:rFonts w:ascii="Times New Roman" w:eastAsia="標楷體" w:hAnsi="Times New Roman" w:cs="Times New Roman"/>
          <w:szCs w:val="24"/>
        </w:rPr>
        <w:t>104</w:t>
      </w:r>
      <w:r w:rsidR="008652E9" w:rsidRPr="00434D2B">
        <w:rPr>
          <w:rFonts w:ascii="Times New Roman" w:eastAsia="標楷體" w:hAnsi="Times New Roman" w:cs="Times New Roman"/>
          <w:szCs w:val="24"/>
        </w:rPr>
        <w:t>公分、寬</w:t>
      </w:r>
      <w:r w:rsidR="00DE2605" w:rsidRPr="00434D2B">
        <w:rPr>
          <w:rFonts w:ascii="Times New Roman" w:eastAsia="標楷體" w:hAnsi="Times New Roman" w:cs="Times New Roman"/>
          <w:szCs w:val="24"/>
        </w:rPr>
        <w:t>76</w:t>
      </w:r>
      <w:r w:rsidR="008652E9" w:rsidRPr="00434D2B">
        <w:rPr>
          <w:rFonts w:ascii="Times New Roman" w:eastAsia="標楷體" w:hAnsi="Times New Roman" w:cs="Times New Roman"/>
          <w:szCs w:val="24"/>
        </w:rPr>
        <w:t>公分。</w:t>
      </w:r>
    </w:p>
    <w:p w:rsidR="00ED490B" w:rsidRPr="00434D2B" w:rsidRDefault="00854377" w:rsidP="003434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2"/>
        <w:rPr>
          <w:rFonts w:ascii="Times New Roman" w:eastAsia="標楷體" w:hAnsi="Times New Roman" w:cs="Times New Roman"/>
          <w:b/>
          <w:kern w:val="0"/>
          <w:sz w:val="28"/>
          <w:szCs w:val="28"/>
          <w:u w:val="single"/>
        </w:rPr>
      </w:pPr>
      <w:r w:rsidRPr="00434D2B">
        <w:rPr>
          <w:rFonts w:ascii="Times New Roman" w:eastAsia="標楷體" w:hAnsi="Times New Roman" w:cs="Times New Roman"/>
          <w:b/>
          <w:kern w:val="0"/>
          <w:sz w:val="28"/>
          <w:szCs w:val="28"/>
        </w:rPr>
        <w:t>五</w:t>
      </w:r>
      <w:r w:rsidR="00207CAD" w:rsidRPr="00434D2B">
        <w:rPr>
          <w:rFonts w:ascii="Times New Roman" w:eastAsia="標楷體" w:hAnsi="Times New Roman" w:cs="Times New Roman"/>
          <w:b/>
          <w:kern w:val="0"/>
          <w:sz w:val="28"/>
          <w:szCs w:val="28"/>
        </w:rPr>
        <w:t>、</w:t>
      </w:r>
      <w:r w:rsidR="00207CAD" w:rsidRPr="00434D2B">
        <w:rPr>
          <w:rFonts w:ascii="Times New Roman" w:eastAsia="標楷體" w:hAnsi="Times New Roman" w:cs="Times New Roman"/>
          <w:b/>
          <w:kern w:val="0"/>
          <w:sz w:val="28"/>
          <w:szCs w:val="28"/>
          <w:u w:val="single"/>
        </w:rPr>
        <w:t>附則</w:t>
      </w:r>
    </w:p>
    <w:p w:rsidR="00207CAD" w:rsidRPr="00434D2B" w:rsidRDefault="00207CAD" w:rsidP="003434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4" w:left="490" w:right="-2"/>
        <w:rPr>
          <w:rFonts w:ascii="Times New Roman" w:eastAsia="標楷體" w:hAnsi="Times New Roman" w:cs="Times New Roman"/>
          <w:color w:val="000000"/>
          <w:kern w:val="0"/>
          <w:szCs w:val="24"/>
        </w:rPr>
      </w:pPr>
      <w:r w:rsidRPr="00434D2B">
        <w:rPr>
          <w:rFonts w:ascii="Times New Roman" w:eastAsia="標楷體" w:hAnsi="Times New Roman" w:cs="Times New Roman"/>
          <w:kern w:val="0"/>
          <w:szCs w:val="24"/>
        </w:rPr>
        <w:t>（一）</w:t>
      </w:r>
      <w:r w:rsidRPr="00434D2B">
        <w:rPr>
          <w:rFonts w:ascii="Times New Roman" w:eastAsia="標楷體" w:hAnsi="Times New Roman" w:cs="Times New Roman"/>
          <w:color w:val="000000"/>
          <w:kern w:val="0"/>
          <w:szCs w:val="24"/>
        </w:rPr>
        <w:t>未能符合規定格式撰寫之論文，不予審查，亦不退費</w:t>
      </w:r>
    </w:p>
    <w:p w:rsidR="00207CAD" w:rsidRPr="00434D2B" w:rsidRDefault="00207CAD" w:rsidP="0034345C">
      <w:pPr>
        <w:widowControl/>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360" w:lineRule="exact"/>
        <w:ind w:leftChars="204" w:left="490" w:right="-853"/>
        <w:rPr>
          <w:rFonts w:ascii="Times New Roman" w:eastAsia="標楷體" w:hAnsi="Times New Roman" w:cs="Times New Roman"/>
          <w:kern w:val="0"/>
          <w:szCs w:val="24"/>
        </w:rPr>
      </w:pPr>
      <w:r w:rsidRPr="00434D2B">
        <w:rPr>
          <w:rFonts w:ascii="Times New Roman" w:eastAsia="標楷體" w:hAnsi="Times New Roman" w:cs="Times New Roman"/>
          <w:kern w:val="0"/>
          <w:szCs w:val="24"/>
        </w:rPr>
        <w:t>（二）</w:t>
      </w:r>
      <w:r w:rsidRPr="00434D2B">
        <w:rPr>
          <w:rFonts w:ascii="Times New Roman" w:eastAsia="標楷體" w:hAnsi="Times New Roman" w:cs="Times New Roman"/>
          <w:color w:val="000000"/>
          <w:kern w:val="0"/>
          <w:szCs w:val="24"/>
        </w:rPr>
        <w:t>稿件著作權歸屬本會，本會有刪改權，除獲本會同意，不得重刊於其它刊物。</w:t>
      </w:r>
    </w:p>
    <w:p w:rsidR="00207CAD" w:rsidRPr="00434D2B" w:rsidRDefault="00207CAD" w:rsidP="003434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204" w:left="1203" w:right="-2" w:hangingChars="297" w:hanging="713"/>
        <w:rPr>
          <w:rFonts w:ascii="Times New Roman" w:eastAsia="標楷體" w:hAnsi="Times New Roman" w:cs="Times New Roman"/>
          <w:szCs w:val="24"/>
        </w:rPr>
      </w:pPr>
      <w:r w:rsidRPr="00434D2B">
        <w:rPr>
          <w:rFonts w:ascii="Times New Roman" w:eastAsia="標楷體" w:hAnsi="Times New Roman" w:cs="Times New Roman"/>
          <w:kern w:val="0"/>
          <w:szCs w:val="24"/>
        </w:rPr>
        <w:t>（三）</w:t>
      </w:r>
      <w:r w:rsidRPr="00434D2B">
        <w:rPr>
          <w:rFonts w:ascii="Times New Roman" w:eastAsia="標楷體" w:hAnsi="Times New Roman" w:cs="Times New Roman"/>
          <w:color w:val="000000"/>
          <w:kern w:val="0"/>
          <w:szCs w:val="24"/>
        </w:rPr>
        <w:t>本會不接受一稿兩投之稿件，凡曾於其它刊物發表或抄襲之稿件，一概拒絕刊登，一切法律問題自行負責。</w:t>
      </w:r>
    </w:p>
    <w:p w:rsidR="00C50BD5" w:rsidRPr="00434D2B" w:rsidRDefault="000D2503" w:rsidP="0034345C">
      <w:pPr>
        <w:spacing w:line="360" w:lineRule="exact"/>
        <w:ind w:leftChars="-5" w:left="2126" w:right="-2" w:hangingChars="763" w:hanging="2138"/>
        <w:jc w:val="both"/>
        <w:rPr>
          <w:rFonts w:ascii="Times New Roman" w:eastAsia="標楷體" w:hAnsi="Times New Roman" w:cs="Times New Roman"/>
          <w:kern w:val="0"/>
          <w:szCs w:val="24"/>
        </w:rPr>
      </w:pPr>
      <w:r w:rsidRPr="00434D2B">
        <w:rPr>
          <w:rFonts w:ascii="Times New Roman" w:eastAsia="標楷體" w:hAnsi="Times New Roman" w:cs="Times New Roman"/>
          <w:b/>
          <w:kern w:val="0"/>
          <w:sz w:val="28"/>
          <w:szCs w:val="28"/>
        </w:rPr>
        <w:t>六</w:t>
      </w:r>
      <w:r w:rsidR="006027B8" w:rsidRPr="00434D2B">
        <w:rPr>
          <w:rFonts w:ascii="Times New Roman" w:eastAsia="標楷體" w:hAnsi="Times New Roman" w:cs="Times New Roman"/>
          <w:b/>
          <w:kern w:val="0"/>
          <w:sz w:val="28"/>
          <w:szCs w:val="28"/>
        </w:rPr>
        <w:t>、</w:t>
      </w:r>
      <w:r w:rsidR="006027B8" w:rsidRPr="00434D2B">
        <w:rPr>
          <w:rFonts w:ascii="Times New Roman" w:eastAsia="標楷體" w:hAnsi="Times New Roman" w:cs="Times New Roman"/>
          <w:b/>
          <w:kern w:val="0"/>
          <w:sz w:val="28"/>
          <w:szCs w:val="28"/>
          <w:u w:val="single"/>
        </w:rPr>
        <w:t>聯絡方式</w:t>
      </w:r>
      <w:r w:rsidR="00C50BD5" w:rsidRPr="00434D2B">
        <w:rPr>
          <w:rFonts w:ascii="Times New Roman" w:eastAsia="標楷體" w:hAnsi="Times New Roman" w:cs="Times New Roman"/>
          <w:szCs w:val="24"/>
        </w:rPr>
        <w:t>：</w:t>
      </w:r>
      <w:r w:rsidR="006027B8" w:rsidRPr="00434D2B">
        <w:rPr>
          <w:rFonts w:ascii="Times New Roman" w:eastAsia="標楷體" w:hAnsi="Times New Roman" w:cs="Times New Roman"/>
          <w:kern w:val="0"/>
          <w:szCs w:val="24"/>
        </w:rPr>
        <w:t>銘傳大學體育室黃玉娟老師，電話：</w:t>
      </w:r>
      <w:r w:rsidR="006027B8" w:rsidRPr="00434D2B">
        <w:rPr>
          <w:rFonts w:ascii="Times New Roman" w:eastAsia="標楷體" w:hAnsi="Times New Roman" w:cs="Times New Roman"/>
          <w:kern w:val="0"/>
          <w:szCs w:val="24"/>
        </w:rPr>
        <w:t xml:space="preserve">02-28824564 </w:t>
      </w:r>
      <w:r w:rsidR="006027B8" w:rsidRPr="00434D2B">
        <w:rPr>
          <w:rFonts w:ascii="Times New Roman" w:eastAsia="標楷體" w:hAnsi="Times New Roman" w:cs="Times New Roman"/>
          <w:kern w:val="0"/>
          <w:szCs w:val="24"/>
        </w:rPr>
        <w:t>分機</w:t>
      </w:r>
      <w:r w:rsidR="006027B8" w:rsidRPr="00434D2B">
        <w:rPr>
          <w:rFonts w:ascii="Times New Roman" w:eastAsia="標楷體" w:hAnsi="Times New Roman" w:cs="Times New Roman"/>
          <w:kern w:val="0"/>
          <w:szCs w:val="24"/>
        </w:rPr>
        <w:t>2868</w:t>
      </w:r>
    </w:p>
    <w:p w:rsidR="006027B8" w:rsidRPr="00434D2B" w:rsidRDefault="00C50BD5" w:rsidP="0034345C">
      <w:pPr>
        <w:spacing w:line="360" w:lineRule="exact"/>
        <w:ind w:leftChars="-5" w:left="2126" w:right="-2" w:hangingChars="763" w:hanging="2138"/>
        <w:jc w:val="both"/>
        <w:rPr>
          <w:rFonts w:ascii="Times New Roman" w:eastAsia="標楷體" w:hAnsi="Times New Roman" w:cs="Times New Roman"/>
          <w:szCs w:val="24"/>
        </w:rPr>
      </w:pPr>
      <w:r w:rsidRPr="00434D2B">
        <w:rPr>
          <w:rFonts w:ascii="Times New Roman" w:eastAsia="標楷體" w:hAnsi="Times New Roman" w:cs="Times New Roman"/>
          <w:b/>
          <w:kern w:val="0"/>
          <w:sz w:val="28"/>
          <w:szCs w:val="28"/>
        </w:rPr>
        <w:t xml:space="preserve">              </w:t>
      </w:r>
      <w:r w:rsidRPr="00434D2B">
        <w:rPr>
          <w:rFonts w:ascii="Times New Roman" w:eastAsia="標楷體" w:hAnsi="Times New Roman" w:cs="Times New Roman"/>
          <w:kern w:val="0"/>
          <w:szCs w:val="24"/>
        </w:rPr>
        <w:t>LINE ID</w:t>
      </w:r>
      <w:r w:rsidRPr="00434D2B">
        <w:rPr>
          <w:rFonts w:ascii="Times New Roman" w:eastAsia="標楷體" w:hAnsi="Times New Roman" w:cs="Times New Roman"/>
          <w:kern w:val="0"/>
          <w:szCs w:val="24"/>
        </w:rPr>
        <w:t>：</w:t>
      </w:r>
      <w:r w:rsidR="00166EAE" w:rsidRPr="00434D2B">
        <w:rPr>
          <w:rFonts w:ascii="Times New Roman" w:eastAsia="標楷體" w:hAnsi="Times New Roman" w:cs="Times New Roman"/>
          <w:kern w:val="0"/>
          <w:szCs w:val="24"/>
        </w:rPr>
        <w:t>0932062703</w:t>
      </w:r>
      <w:r w:rsidRPr="00434D2B">
        <w:rPr>
          <w:rFonts w:ascii="Times New Roman" w:eastAsia="標楷體" w:hAnsi="Times New Roman" w:cs="Times New Roman"/>
          <w:kern w:val="0"/>
          <w:szCs w:val="24"/>
        </w:rPr>
        <w:t>；</w:t>
      </w:r>
      <w:r w:rsidR="006027B8" w:rsidRPr="00434D2B">
        <w:rPr>
          <w:rFonts w:ascii="Times New Roman" w:eastAsia="標楷體" w:hAnsi="Times New Roman" w:cs="Times New Roman"/>
          <w:szCs w:val="24"/>
        </w:rPr>
        <w:t>E-mail</w:t>
      </w:r>
      <w:r w:rsidR="006027B8" w:rsidRPr="00434D2B">
        <w:rPr>
          <w:rFonts w:ascii="Times New Roman" w:eastAsia="標楷體" w:hAnsi="Times New Roman" w:cs="Times New Roman"/>
          <w:szCs w:val="24"/>
        </w:rPr>
        <w:t>：</w:t>
      </w:r>
      <w:hyperlink r:id="rId6" w:history="1">
        <w:r w:rsidR="005B7D37" w:rsidRPr="00434D2B">
          <w:rPr>
            <w:rStyle w:val="a7"/>
            <w:rFonts w:ascii="Times New Roman" w:eastAsia="標楷體" w:hAnsi="Times New Roman" w:cs="Times New Roman"/>
            <w:szCs w:val="24"/>
          </w:rPr>
          <w:t>ychuang@mail.mcu.edu.tw</w:t>
        </w:r>
      </w:hyperlink>
      <w:r w:rsidR="006027B8" w:rsidRPr="00434D2B">
        <w:rPr>
          <w:rFonts w:ascii="Times New Roman" w:eastAsia="標楷體" w:hAnsi="Times New Roman" w:cs="Times New Roman"/>
          <w:szCs w:val="24"/>
        </w:rPr>
        <w:t>。</w:t>
      </w:r>
    </w:p>
    <w:p w:rsidR="005B7D37" w:rsidRPr="006C4860" w:rsidRDefault="005B7D37" w:rsidP="00C50BD5">
      <w:pPr>
        <w:ind w:leftChars="-5" w:left="2124" w:right="-2" w:hangingChars="763" w:hanging="2136"/>
        <w:jc w:val="both"/>
        <w:rPr>
          <w:rFonts w:ascii="Times New Roman" w:eastAsia="標楷體" w:hAnsi="Times New Roman" w:cs="Times New Roman"/>
          <w:sz w:val="28"/>
          <w:szCs w:val="24"/>
        </w:rPr>
      </w:pPr>
      <w:r w:rsidRPr="006C4860">
        <w:rPr>
          <w:rFonts w:ascii="Times New Roman" w:eastAsia="標楷體" w:hAnsi="Times New Roman" w:cs="Times New Roman" w:hint="eastAsia"/>
          <w:sz w:val="28"/>
          <w:szCs w:val="24"/>
          <w:highlight w:val="yellow"/>
        </w:rPr>
        <w:lastRenderedPageBreak/>
        <w:t>投稿範例</w:t>
      </w:r>
    </w:p>
    <w:p w:rsidR="005B7D37" w:rsidRDefault="005B7D37" w:rsidP="00C50BD5">
      <w:pPr>
        <w:ind w:leftChars="-5" w:left="1819" w:right="-2" w:hangingChars="763" w:hanging="1831"/>
        <w:jc w:val="both"/>
        <w:rPr>
          <w:rFonts w:ascii="Times New Roman" w:eastAsia="標楷體" w:hAnsi="Times New Roman" w:cs="Times New Roman"/>
          <w:szCs w:val="24"/>
        </w:rPr>
      </w:pPr>
    </w:p>
    <w:p w:rsidR="005B7D37" w:rsidRPr="00565DF6" w:rsidRDefault="005B7D37" w:rsidP="005B7D37">
      <w:pPr>
        <w:spacing w:line="400" w:lineRule="exact"/>
        <w:jc w:val="center"/>
        <w:rPr>
          <w:rFonts w:ascii="Times New Roman" w:eastAsia="標楷體" w:hAnsi="Times New Roman" w:cs="Times New Roman"/>
          <w:b/>
          <w:sz w:val="28"/>
          <w:szCs w:val="28"/>
        </w:rPr>
      </w:pPr>
      <w:r w:rsidRPr="00565DF6">
        <w:rPr>
          <w:rFonts w:ascii="Times New Roman" w:eastAsia="標楷體" w:hAnsi="Times New Roman" w:cs="Times New Roman"/>
          <w:b/>
          <w:sz w:val="28"/>
          <w:szCs w:val="28"/>
        </w:rPr>
        <w:t>以下肢等長肌力檢測驗證雙腳於不同時間點發力率之信度</w:t>
      </w:r>
    </w:p>
    <w:p w:rsidR="005B7D37" w:rsidRPr="00565DF6" w:rsidRDefault="005B7D37" w:rsidP="005B7D37">
      <w:pPr>
        <w:spacing w:line="400" w:lineRule="exact"/>
        <w:jc w:val="both"/>
        <w:rPr>
          <w:rFonts w:ascii="Times New Roman" w:eastAsia="標楷體" w:hAnsi="Times New Roman" w:cs="Times New Roman"/>
          <w:b/>
          <w:sz w:val="28"/>
          <w:szCs w:val="28"/>
        </w:rPr>
      </w:pPr>
    </w:p>
    <w:p w:rsidR="005B7D37" w:rsidRPr="00565DF6" w:rsidRDefault="005B7D37" w:rsidP="005B7D37">
      <w:pPr>
        <w:spacing w:line="400" w:lineRule="exact"/>
        <w:jc w:val="center"/>
        <w:rPr>
          <w:rFonts w:ascii="Times New Roman" w:eastAsia="標楷體" w:hAnsi="Times New Roman" w:cs="Times New Roman"/>
        </w:rPr>
      </w:pPr>
      <w:r w:rsidRPr="00565DF6">
        <w:rPr>
          <w:rFonts w:ascii="Times New Roman" w:eastAsia="標楷體" w:hAnsi="Times New Roman" w:cs="Times New Roman"/>
        </w:rPr>
        <w:t>陳廷威</w:t>
      </w:r>
      <w:r w:rsidRPr="00565DF6">
        <w:rPr>
          <w:rFonts w:ascii="Times New Roman" w:eastAsia="標楷體" w:hAnsi="Times New Roman" w:cs="Times New Roman"/>
          <w:vertAlign w:val="superscript"/>
        </w:rPr>
        <w:t>1</w:t>
      </w:r>
      <w:r w:rsidRPr="00F40776">
        <w:rPr>
          <w:rFonts w:ascii="Times New Roman" w:eastAsia="標楷體" w:hAnsi="Times New Roman" w:cs="Times New Roman" w:hint="eastAsia"/>
          <w:color w:val="000000" w:themeColor="text1"/>
          <w:kern w:val="0"/>
          <w:vertAlign w:val="superscript"/>
        </w:rPr>
        <w:t>*</w:t>
      </w:r>
      <w:r w:rsidRPr="00565DF6">
        <w:rPr>
          <w:rFonts w:ascii="Times New Roman" w:eastAsia="標楷體" w:hAnsi="Times New Roman" w:cs="Times New Roman"/>
        </w:rPr>
        <w:t>、江杰穎</w:t>
      </w:r>
      <w:r w:rsidRPr="00565DF6">
        <w:rPr>
          <w:rFonts w:ascii="Times New Roman" w:eastAsia="標楷體" w:hAnsi="Times New Roman" w:cs="Times New Roman"/>
          <w:vertAlign w:val="superscript"/>
        </w:rPr>
        <w:t>2</w:t>
      </w:r>
    </w:p>
    <w:p w:rsidR="005B7D37" w:rsidRDefault="005B7D37" w:rsidP="005B7D37">
      <w:pPr>
        <w:spacing w:line="400" w:lineRule="exact"/>
        <w:jc w:val="center"/>
        <w:rPr>
          <w:rFonts w:ascii="Times New Roman" w:eastAsia="標楷體" w:hAnsi="Times New Roman" w:cs="Times New Roman"/>
        </w:rPr>
      </w:pPr>
      <w:r w:rsidRPr="00565DF6">
        <w:rPr>
          <w:rFonts w:ascii="Times New Roman" w:eastAsia="標楷體" w:hAnsi="Times New Roman" w:cs="Times New Roman"/>
          <w:vertAlign w:val="superscript"/>
        </w:rPr>
        <w:t>1</w:t>
      </w:r>
      <w:r w:rsidRPr="00565DF6">
        <w:rPr>
          <w:rFonts w:ascii="Times New Roman" w:eastAsia="標楷體" w:hAnsi="Times New Roman" w:cs="Times New Roman"/>
        </w:rPr>
        <w:t>國立體育大學競技與教練科學研究所</w:t>
      </w:r>
      <w:r w:rsidRPr="00565DF6">
        <w:rPr>
          <w:rFonts w:ascii="Times New Roman" w:eastAsia="標楷體" w:hAnsi="Times New Roman" w:cs="Times New Roman"/>
        </w:rPr>
        <w:t xml:space="preserve"> </w:t>
      </w:r>
    </w:p>
    <w:p w:rsidR="005B7D37" w:rsidRPr="00565DF6" w:rsidRDefault="005B7D37" w:rsidP="005B7D37">
      <w:pPr>
        <w:spacing w:line="400" w:lineRule="exact"/>
        <w:jc w:val="center"/>
        <w:rPr>
          <w:rFonts w:ascii="Times New Roman" w:eastAsia="標楷體" w:hAnsi="Times New Roman" w:cs="Times New Roman"/>
        </w:rPr>
      </w:pPr>
      <w:r w:rsidRPr="00565DF6">
        <w:rPr>
          <w:rFonts w:ascii="Times New Roman" w:eastAsia="標楷體" w:hAnsi="Times New Roman" w:cs="Times New Roman"/>
          <w:vertAlign w:val="superscript"/>
        </w:rPr>
        <w:t>2</w:t>
      </w:r>
      <w:r w:rsidRPr="00565DF6">
        <w:rPr>
          <w:rFonts w:ascii="Times New Roman" w:eastAsia="標楷體" w:hAnsi="Times New Roman" w:cs="Times New Roman"/>
        </w:rPr>
        <w:t>國立體育大學技擊運動技術學系</w:t>
      </w:r>
    </w:p>
    <w:p w:rsidR="005B7D37" w:rsidRPr="00565DF6" w:rsidRDefault="005B7D37" w:rsidP="005B7D37">
      <w:pPr>
        <w:spacing w:line="400" w:lineRule="exact"/>
        <w:jc w:val="both"/>
        <w:rPr>
          <w:rFonts w:ascii="Times New Roman" w:eastAsia="標楷體" w:hAnsi="Times New Roman" w:cs="Times New Roman"/>
        </w:rPr>
      </w:pPr>
    </w:p>
    <w:p w:rsidR="005B7D37" w:rsidRPr="00565DF6" w:rsidRDefault="005B7D37" w:rsidP="005B7D37">
      <w:pPr>
        <w:spacing w:line="400" w:lineRule="exact"/>
        <w:jc w:val="center"/>
        <w:rPr>
          <w:rFonts w:ascii="Times New Roman" w:eastAsia="標楷體" w:hAnsi="Times New Roman" w:cs="Times New Roman"/>
          <w:b/>
          <w:bCs/>
        </w:rPr>
      </w:pPr>
      <w:r w:rsidRPr="00565DF6">
        <w:rPr>
          <w:rFonts w:ascii="Times New Roman" w:eastAsia="標楷體" w:hAnsi="Times New Roman" w:cs="Times New Roman"/>
          <w:b/>
          <w:bCs/>
        </w:rPr>
        <w:t>摘要</w:t>
      </w:r>
    </w:p>
    <w:p w:rsidR="005B7D37" w:rsidRPr="00565DF6" w:rsidRDefault="005B7D37" w:rsidP="005B7D37">
      <w:pPr>
        <w:spacing w:line="400" w:lineRule="exact"/>
        <w:ind w:firstLineChars="200" w:firstLine="480"/>
        <w:jc w:val="both"/>
        <w:rPr>
          <w:rFonts w:ascii="Times New Roman" w:eastAsia="標楷體" w:hAnsi="Times New Roman" w:cs="Times New Roman"/>
        </w:rPr>
      </w:pPr>
      <w:r w:rsidRPr="005B7D37">
        <w:rPr>
          <w:rFonts w:ascii="Times New Roman" w:eastAsia="標楷體" w:hAnsi="Times New Roman" w:cs="Times New Roman"/>
          <w:b/>
        </w:rPr>
        <w:t>緒論</w:t>
      </w:r>
      <w:bookmarkStart w:id="1" w:name="_GoBack"/>
      <w:r w:rsidRPr="00EC52BB">
        <w:rPr>
          <w:rFonts w:ascii="Times New Roman" w:eastAsia="標楷體" w:hAnsi="Times New Roman" w:cs="Times New Roman"/>
          <w:b/>
        </w:rPr>
        <w:t>：</w:t>
      </w:r>
      <w:bookmarkEnd w:id="1"/>
      <w:r w:rsidRPr="00565DF6">
        <w:rPr>
          <w:rFonts w:ascii="Times New Roman" w:eastAsia="標楷體" w:hAnsi="Times New Roman" w:cs="Times New Roman"/>
        </w:rPr>
        <w:t>發力率代表運動員下肢快速產生力量的能力，良好的發力率或許能讓運動員在比賽中有較佳的啟動速度。本研究旨在驗證進行下肢雙側等長肌力檢測左、右腳之峰值力量及不同時間點發力率之檢測信度。</w:t>
      </w:r>
      <w:r w:rsidRPr="00020C40">
        <w:rPr>
          <w:rFonts w:ascii="Times New Roman" w:eastAsia="標楷體" w:hAnsi="Times New Roman" w:cs="Times New Roman"/>
          <w:b/>
        </w:rPr>
        <w:t>方法</w:t>
      </w:r>
      <w:r w:rsidRPr="00EC52BB">
        <w:rPr>
          <w:rFonts w:ascii="Times New Roman" w:eastAsia="標楷體" w:hAnsi="Times New Roman" w:cs="Times New Roman"/>
          <w:b/>
        </w:rPr>
        <w:t>：</w:t>
      </w:r>
      <w:r w:rsidRPr="00565DF6">
        <w:rPr>
          <w:rFonts w:ascii="Times New Roman" w:eastAsia="標楷體" w:hAnsi="Times New Roman" w:cs="Times New Roman"/>
        </w:rPr>
        <w:t>12</w:t>
      </w:r>
      <w:r w:rsidRPr="00565DF6">
        <w:rPr>
          <w:rFonts w:ascii="Times New Roman" w:eastAsia="標楷體" w:hAnsi="Times New Roman" w:cs="Times New Roman"/>
        </w:rPr>
        <w:t>名大專一級男子籃球選手</w:t>
      </w:r>
      <w:r w:rsidR="00020C40">
        <w:rPr>
          <w:rFonts w:ascii="Times New Roman" w:eastAsia="標楷體" w:hAnsi="Times New Roman" w:cs="Times New Roman" w:hint="eastAsia"/>
        </w:rPr>
        <w:t xml:space="preserve"> (</w:t>
      </w:r>
      <w:r w:rsidRPr="00565DF6">
        <w:rPr>
          <w:rFonts w:ascii="Times New Roman" w:eastAsia="標楷體" w:hAnsi="Times New Roman" w:cs="Times New Roman"/>
        </w:rPr>
        <w:t>年齡：</w:t>
      </w:r>
      <w:r w:rsidRPr="00565DF6">
        <w:rPr>
          <w:rFonts w:ascii="Times New Roman" w:eastAsia="標楷體" w:hAnsi="Times New Roman" w:cs="Times New Roman"/>
        </w:rPr>
        <w:t>20.65 ± 1.37</w:t>
      </w:r>
      <w:r w:rsidRPr="00565DF6">
        <w:rPr>
          <w:rFonts w:ascii="Times New Roman" w:eastAsia="標楷體" w:hAnsi="Times New Roman" w:cs="Times New Roman"/>
        </w:rPr>
        <w:t>歲</w:t>
      </w:r>
      <w:r w:rsidRPr="00565DF6">
        <w:rPr>
          <w:rFonts w:ascii="Times New Roman" w:eastAsia="標楷體" w:hAnsi="Times New Roman" w:cs="Times New Roman"/>
        </w:rPr>
        <w:t xml:space="preserve">; </w:t>
      </w:r>
      <w:r w:rsidRPr="00565DF6">
        <w:rPr>
          <w:rFonts w:ascii="Times New Roman" w:eastAsia="標楷體" w:hAnsi="Times New Roman" w:cs="Times New Roman"/>
        </w:rPr>
        <w:t>身高：</w:t>
      </w:r>
      <w:r w:rsidRPr="00565DF6">
        <w:rPr>
          <w:rFonts w:ascii="Times New Roman" w:eastAsia="標楷體" w:hAnsi="Times New Roman" w:cs="Times New Roman"/>
        </w:rPr>
        <w:t>183.41 ± 8.91</w:t>
      </w:r>
      <w:r w:rsidRPr="00565DF6">
        <w:rPr>
          <w:rFonts w:ascii="Times New Roman" w:eastAsia="標楷體" w:hAnsi="Times New Roman" w:cs="Times New Roman"/>
        </w:rPr>
        <w:t>公分</w:t>
      </w:r>
      <w:r w:rsidRPr="00565DF6">
        <w:rPr>
          <w:rFonts w:ascii="Times New Roman" w:eastAsia="標楷體" w:hAnsi="Times New Roman" w:cs="Times New Roman"/>
        </w:rPr>
        <w:t xml:space="preserve">; </w:t>
      </w:r>
      <w:r w:rsidRPr="00565DF6">
        <w:rPr>
          <w:rFonts w:ascii="Times New Roman" w:eastAsia="標楷體" w:hAnsi="Times New Roman" w:cs="Times New Roman"/>
        </w:rPr>
        <w:t>體重：</w:t>
      </w:r>
      <w:r w:rsidRPr="00565DF6">
        <w:rPr>
          <w:rFonts w:ascii="Times New Roman" w:eastAsia="標楷體" w:hAnsi="Times New Roman" w:cs="Times New Roman"/>
        </w:rPr>
        <w:t>84.65 ± 13.45</w:t>
      </w:r>
      <w:r w:rsidR="00020C40">
        <w:rPr>
          <w:rFonts w:ascii="Times New Roman" w:eastAsia="標楷體" w:hAnsi="Times New Roman" w:cs="Times New Roman"/>
        </w:rPr>
        <w:t>公斤</w:t>
      </w:r>
      <w:r w:rsidR="00020C40">
        <w:rPr>
          <w:rFonts w:ascii="Times New Roman" w:eastAsia="標楷體" w:hAnsi="Times New Roman" w:cs="Times New Roman" w:hint="eastAsia"/>
        </w:rPr>
        <w:t xml:space="preserve">) </w:t>
      </w:r>
      <w:r w:rsidRPr="00565DF6">
        <w:rPr>
          <w:rFonts w:ascii="Times New Roman" w:eastAsia="標楷體" w:hAnsi="Times New Roman" w:cs="Times New Roman"/>
        </w:rPr>
        <w:t>進行等長中段上拉檢測</w:t>
      </w:r>
      <w:r w:rsidR="00020C40">
        <w:rPr>
          <w:rFonts w:ascii="Times New Roman" w:eastAsia="標楷體" w:hAnsi="Times New Roman" w:cs="Times New Roman" w:hint="eastAsia"/>
        </w:rPr>
        <w:t xml:space="preserve"> </w:t>
      </w:r>
      <w:r w:rsidRPr="00565DF6">
        <w:rPr>
          <w:rFonts w:ascii="Times New Roman" w:eastAsia="標楷體" w:hAnsi="Times New Roman" w:cs="Times New Roman"/>
        </w:rPr>
        <w:t>(isometric mid-thigh pull, IMTP)</w:t>
      </w:r>
      <w:r w:rsidRPr="00565DF6">
        <w:rPr>
          <w:rFonts w:ascii="Times New Roman" w:eastAsia="標楷體" w:hAnsi="Times New Roman" w:cs="Times New Roman"/>
        </w:rPr>
        <w:t>。在標準化熱身後，受試者進入客製化的肌力檢測架，以關節量角器將膝關節與髖關節角度固定以利進行等長肌力測試，並在此姿勢下聽從檢測人員之口令，以最快速且最大努力向下推蹬持續至少五秒，同時使用</w:t>
      </w:r>
      <w:r w:rsidRPr="00565DF6">
        <w:rPr>
          <w:rFonts w:ascii="Times New Roman" w:eastAsia="標楷體" w:hAnsi="Times New Roman" w:cs="Times New Roman"/>
        </w:rPr>
        <w:t>PASCO</w:t>
      </w:r>
      <w:r w:rsidRPr="00565DF6">
        <w:rPr>
          <w:rFonts w:ascii="Times New Roman" w:eastAsia="標楷體" w:hAnsi="Times New Roman" w:cs="Times New Roman"/>
        </w:rPr>
        <w:t>測力板組收取左、右腳產生之地面反作用力</w:t>
      </w:r>
      <w:r w:rsidR="00020C40">
        <w:rPr>
          <w:rFonts w:ascii="Times New Roman" w:eastAsia="標楷體" w:hAnsi="Times New Roman" w:cs="Times New Roman" w:hint="eastAsia"/>
        </w:rPr>
        <w:t xml:space="preserve"> </w:t>
      </w:r>
      <w:r w:rsidRPr="00565DF6">
        <w:rPr>
          <w:rFonts w:ascii="Times New Roman" w:eastAsia="標楷體" w:hAnsi="Times New Roman" w:cs="Times New Roman"/>
        </w:rPr>
        <w:t>(ground reaction force, GRF)</w:t>
      </w:r>
      <w:r w:rsidR="00020C40">
        <w:rPr>
          <w:rFonts w:ascii="Times New Roman" w:eastAsia="標楷體" w:hAnsi="Times New Roman" w:cs="Times New Roman" w:hint="eastAsia"/>
        </w:rPr>
        <w:t xml:space="preserve"> </w:t>
      </w:r>
      <w:r w:rsidRPr="00565DF6">
        <w:rPr>
          <w:rFonts w:ascii="Times New Roman" w:eastAsia="標楷體" w:hAnsi="Times New Roman" w:cs="Times New Roman"/>
        </w:rPr>
        <w:t>進行後續分析，分別計算左、右腳</w:t>
      </w:r>
      <w:r w:rsidRPr="00565DF6">
        <w:rPr>
          <w:rFonts w:ascii="Times New Roman" w:eastAsia="標楷體" w:hAnsi="Times New Roman" w:cs="Times New Roman"/>
        </w:rPr>
        <w:t>RFD</w:t>
      </w:r>
      <w:r w:rsidRPr="00565DF6">
        <w:rPr>
          <w:rFonts w:ascii="Times New Roman" w:eastAsia="標楷體" w:hAnsi="Times New Roman" w:cs="Times New Roman"/>
        </w:rPr>
        <w:t>在</w:t>
      </w:r>
      <w:r w:rsidRPr="00565DF6">
        <w:rPr>
          <w:rFonts w:ascii="Times New Roman" w:eastAsia="標楷體" w:hAnsi="Times New Roman" w:cs="Times New Roman"/>
        </w:rPr>
        <w:t>0-150-200-250</w:t>
      </w:r>
      <w:r w:rsidRPr="00565DF6">
        <w:rPr>
          <w:rFonts w:ascii="Times New Roman" w:eastAsia="標楷體" w:hAnsi="Times New Roman" w:cs="Times New Roman"/>
        </w:rPr>
        <w:t>毫秒之數值，以及</w:t>
      </w:r>
      <w:r w:rsidRPr="00565DF6">
        <w:rPr>
          <w:rFonts w:ascii="Times New Roman" w:eastAsia="標楷體" w:hAnsi="Times New Roman" w:cs="Times New Roman"/>
        </w:rPr>
        <w:t>PF</w:t>
      </w:r>
      <w:r w:rsidRPr="00565DF6">
        <w:rPr>
          <w:rFonts w:ascii="Times New Roman" w:eastAsia="標楷體" w:hAnsi="Times New Roman" w:cs="Times New Roman"/>
        </w:rPr>
        <w:t>進行統計考驗，每位受試者雙腳分別進行兩次測試。統計方式以組內相關係數及變異係數做為信度判斷依據，信度可接受標準訂為</w:t>
      </w:r>
      <w:r w:rsidRPr="00565DF6">
        <w:rPr>
          <w:rFonts w:ascii="Times New Roman" w:eastAsia="標楷體" w:hAnsi="Times New Roman" w:cs="Times New Roman"/>
        </w:rPr>
        <w:t>ICC&gt;.85</w:t>
      </w:r>
      <w:r w:rsidRPr="00565DF6">
        <w:rPr>
          <w:rFonts w:ascii="Times New Roman" w:eastAsia="標楷體" w:hAnsi="Times New Roman" w:cs="Times New Roman"/>
        </w:rPr>
        <w:t>，</w:t>
      </w:r>
      <w:r w:rsidRPr="00565DF6">
        <w:rPr>
          <w:rFonts w:ascii="Times New Roman" w:eastAsia="標楷體" w:hAnsi="Times New Roman" w:cs="Times New Roman"/>
        </w:rPr>
        <w:t>CV&lt;10%</w:t>
      </w:r>
      <w:r w:rsidRPr="00565DF6">
        <w:rPr>
          <w:rFonts w:ascii="Times New Roman" w:eastAsia="標楷體" w:hAnsi="Times New Roman" w:cs="Times New Roman"/>
        </w:rPr>
        <w:t>。</w:t>
      </w:r>
      <w:r w:rsidRPr="00020C40">
        <w:rPr>
          <w:rFonts w:ascii="Times New Roman" w:eastAsia="標楷體" w:hAnsi="Times New Roman" w:cs="Times New Roman"/>
          <w:b/>
        </w:rPr>
        <w:t>結果</w:t>
      </w:r>
      <w:r w:rsidRPr="00EC52BB">
        <w:rPr>
          <w:rFonts w:ascii="Times New Roman" w:eastAsia="標楷體" w:hAnsi="Times New Roman" w:cs="Times New Roman"/>
          <w:b/>
          <w:bCs/>
        </w:rPr>
        <w:t>：</w:t>
      </w:r>
      <w:r w:rsidRPr="00565DF6">
        <w:rPr>
          <w:rFonts w:ascii="Times New Roman" w:eastAsia="標楷體" w:hAnsi="Times New Roman" w:cs="Times New Roman"/>
        </w:rPr>
        <w:t>左、右腳各項數值之</w:t>
      </w:r>
      <w:r w:rsidRPr="00565DF6">
        <w:rPr>
          <w:rFonts w:ascii="Times New Roman" w:eastAsia="標楷體" w:hAnsi="Times New Roman" w:cs="Times New Roman"/>
        </w:rPr>
        <w:t>ICC</w:t>
      </w:r>
      <w:r w:rsidRPr="00565DF6">
        <w:rPr>
          <w:rFonts w:ascii="Times New Roman" w:eastAsia="標楷體" w:hAnsi="Times New Roman" w:cs="Times New Roman"/>
        </w:rPr>
        <w:t>皆達接受標準</w:t>
      </w:r>
      <w:r w:rsidR="00473C92">
        <w:rPr>
          <w:rFonts w:ascii="Times New Roman" w:eastAsia="標楷體" w:hAnsi="Times New Roman" w:cs="Times New Roman" w:hint="eastAsia"/>
        </w:rPr>
        <w:t xml:space="preserve"> </w:t>
      </w:r>
      <w:r w:rsidRPr="00565DF6">
        <w:rPr>
          <w:rFonts w:ascii="Times New Roman" w:eastAsia="標楷體" w:hAnsi="Times New Roman" w:cs="Times New Roman"/>
        </w:rPr>
        <w:t>(ICC=.862~.986)</w:t>
      </w:r>
      <w:r w:rsidRPr="00565DF6">
        <w:rPr>
          <w:rFonts w:ascii="Times New Roman" w:eastAsia="標楷體" w:hAnsi="Times New Roman" w:cs="Times New Roman"/>
        </w:rPr>
        <w:t>，</w:t>
      </w:r>
      <w:r w:rsidRPr="00565DF6">
        <w:rPr>
          <w:rFonts w:ascii="Times New Roman" w:eastAsia="標楷體" w:hAnsi="Times New Roman" w:cs="Times New Roman"/>
        </w:rPr>
        <w:t>CV</w:t>
      </w:r>
      <w:r w:rsidRPr="00565DF6">
        <w:rPr>
          <w:rFonts w:ascii="Times New Roman" w:eastAsia="標楷體" w:hAnsi="Times New Roman" w:cs="Times New Roman"/>
        </w:rPr>
        <w:t>部分除右腳之</w:t>
      </w:r>
      <w:r w:rsidRPr="00565DF6">
        <w:rPr>
          <w:rFonts w:ascii="Times New Roman" w:eastAsia="標楷體" w:hAnsi="Times New Roman" w:cs="Times New Roman"/>
        </w:rPr>
        <w:t>RFD</w:t>
      </w:r>
      <w:r w:rsidRPr="00565DF6">
        <w:rPr>
          <w:rFonts w:ascii="Times New Roman" w:eastAsia="標楷體" w:hAnsi="Times New Roman" w:cs="Times New Roman"/>
        </w:rPr>
        <w:t>於</w:t>
      </w:r>
      <w:r w:rsidRPr="00565DF6">
        <w:rPr>
          <w:rFonts w:ascii="Times New Roman" w:eastAsia="標楷體" w:hAnsi="Times New Roman" w:cs="Times New Roman"/>
        </w:rPr>
        <w:t>150</w:t>
      </w:r>
      <w:r w:rsidRPr="00565DF6">
        <w:rPr>
          <w:rFonts w:ascii="Times New Roman" w:eastAsia="標楷體" w:hAnsi="Times New Roman" w:cs="Times New Roman"/>
        </w:rPr>
        <w:t>毫秒之數值</w:t>
      </w:r>
      <w:r w:rsidR="00473C92">
        <w:rPr>
          <w:rFonts w:ascii="Times New Roman" w:eastAsia="標楷體" w:hAnsi="Times New Roman" w:cs="Times New Roman" w:hint="eastAsia"/>
        </w:rPr>
        <w:t xml:space="preserve"> </w:t>
      </w:r>
      <w:r w:rsidRPr="00565DF6">
        <w:rPr>
          <w:rFonts w:ascii="Times New Roman" w:eastAsia="標楷體" w:hAnsi="Times New Roman" w:cs="Times New Roman"/>
        </w:rPr>
        <w:t>(CV=10.31%)</w:t>
      </w:r>
      <w:r w:rsidR="003042A7">
        <w:rPr>
          <w:rFonts w:ascii="Times New Roman" w:eastAsia="標楷體" w:hAnsi="Times New Roman" w:cs="Times New Roman" w:hint="eastAsia"/>
        </w:rPr>
        <w:t xml:space="preserve"> </w:t>
      </w:r>
      <w:r w:rsidRPr="00565DF6">
        <w:rPr>
          <w:rFonts w:ascii="Times New Roman" w:eastAsia="標楷體" w:hAnsi="Times New Roman" w:cs="Times New Roman"/>
        </w:rPr>
        <w:t>外，其餘皆達可接受範圍</w:t>
      </w:r>
      <w:r w:rsidR="00473C92">
        <w:rPr>
          <w:rFonts w:ascii="Times New Roman" w:eastAsia="標楷體" w:hAnsi="Times New Roman" w:cs="Times New Roman" w:hint="eastAsia"/>
        </w:rPr>
        <w:t xml:space="preserve"> </w:t>
      </w:r>
      <w:r w:rsidRPr="00565DF6">
        <w:rPr>
          <w:rFonts w:ascii="Times New Roman" w:eastAsia="標楷體" w:hAnsi="Times New Roman" w:cs="Times New Roman"/>
        </w:rPr>
        <w:t>(CV=2.7~7.49%)</w:t>
      </w:r>
      <w:r w:rsidRPr="00565DF6">
        <w:rPr>
          <w:rFonts w:ascii="Times New Roman" w:eastAsia="標楷體" w:hAnsi="Times New Roman" w:cs="Times New Roman"/>
        </w:rPr>
        <w:t>。</w:t>
      </w:r>
      <w:r w:rsidRPr="00020C40">
        <w:rPr>
          <w:rFonts w:ascii="Times New Roman" w:eastAsia="標楷體" w:hAnsi="Times New Roman" w:cs="Times New Roman"/>
          <w:b/>
        </w:rPr>
        <w:t>結論</w:t>
      </w:r>
      <w:r w:rsidRPr="00EC52BB">
        <w:rPr>
          <w:rFonts w:ascii="Times New Roman" w:eastAsia="標楷體" w:hAnsi="Times New Roman" w:cs="Times New Roman"/>
          <w:b/>
          <w:bCs/>
        </w:rPr>
        <w:t>：</w:t>
      </w:r>
      <w:r w:rsidRPr="00565DF6">
        <w:rPr>
          <w:rFonts w:ascii="Times New Roman" w:eastAsia="標楷體" w:hAnsi="Times New Roman" w:cs="Times New Roman"/>
        </w:rPr>
        <w:t>以</w:t>
      </w:r>
      <w:r w:rsidRPr="00565DF6">
        <w:rPr>
          <w:rFonts w:ascii="Times New Roman" w:eastAsia="標楷體" w:hAnsi="Times New Roman" w:cs="Times New Roman"/>
        </w:rPr>
        <w:t>IMTP</w:t>
      </w:r>
      <w:r w:rsidRPr="00565DF6">
        <w:rPr>
          <w:rFonts w:ascii="Times New Roman" w:eastAsia="標楷體" w:hAnsi="Times New Roman" w:cs="Times New Roman"/>
        </w:rPr>
        <w:t>測驗下肢雙側等長肌力，除了右腳在</w:t>
      </w:r>
      <w:r w:rsidRPr="00565DF6">
        <w:rPr>
          <w:rFonts w:ascii="Times New Roman" w:eastAsia="標楷體" w:hAnsi="Times New Roman" w:cs="Times New Roman"/>
        </w:rPr>
        <w:t>150</w:t>
      </w:r>
      <w:r w:rsidRPr="00565DF6">
        <w:rPr>
          <w:rFonts w:ascii="Times New Roman" w:eastAsia="標楷體" w:hAnsi="Times New Roman" w:cs="Times New Roman"/>
        </w:rPr>
        <w:t>毫秒之</w:t>
      </w:r>
      <w:r w:rsidRPr="00565DF6">
        <w:rPr>
          <w:rFonts w:ascii="Times New Roman" w:eastAsia="標楷體" w:hAnsi="Times New Roman" w:cs="Times New Roman"/>
        </w:rPr>
        <w:t>RFD</w:t>
      </w:r>
      <w:r w:rsidRPr="00565DF6">
        <w:rPr>
          <w:rFonts w:ascii="Times New Roman" w:eastAsia="標楷體" w:hAnsi="Times New Roman" w:cs="Times New Roman"/>
        </w:rPr>
        <w:t>外其餘參數之檢測信度皆達到統計上可接受之標準。透過分析</w:t>
      </w:r>
      <w:r w:rsidRPr="00565DF6">
        <w:rPr>
          <w:rFonts w:ascii="Times New Roman" w:eastAsia="標楷體" w:hAnsi="Times New Roman" w:cs="Times New Roman"/>
        </w:rPr>
        <w:t>IMTP</w:t>
      </w:r>
      <w:r w:rsidRPr="00565DF6">
        <w:rPr>
          <w:rFonts w:ascii="Times New Roman" w:eastAsia="標楷體" w:hAnsi="Times New Roman" w:cs="Times New Roman"/>
        </w:rPr>
        <w:t>檢測所得之數據可做為運動員檢視其左、右腳肌力特質之方式，或許能夠提供未來研究更具時間效率的檢測方式。</w:t>
      </w:r>
    </w:p>
    <w:p w:rsidR="005B7D37" w:rsidRPr="00565DF6" w:rsidRDefault="005B7D37" w:rsidP="005B7D37">
      <w:pPr>
        <w:spacing w:line="400" w:lineRule="exact"/>
        <w:ind w:firstLineChars="200" w:firstLine="480"/>
        <w:jc w:val="both"/>
        <w:rPr>
          <w:rFonts w:ascii="Times New Roman" w:eastAsia="標楷體" w:hAnsi="Times New Roman" w:cs="Times New Roman"/>
        </w:rPr>
      </w:pPr>
    </w:p>
    <w:p w:rsidR="005B7D37" w:rsidRPr="00565DF6" w:rsidRDefault="005B7D37" w:rsidP="005B7D37">
      <w:pPr>
        <w:spacing w:line="400" w:lineRule="exact"/>
        <w:jc w:val="both"/>
        <w:rPr>
          <w:rFonts w:ascii="Times New Roman" w:eastAsia="標楷體" w:hAnsi="Times New Roman" w:cs="Times New Roman"/>
          <w:b/>
          <w:bCs/>
        </w:rPr>
      </w:pPr>
      <w:r>
        <w:rPr>
          <w:rFonts w:ascii="Times New Roman" w:eastAsia="標楷體" w:hAnsi="Times New Roman" w:cs="Times New Roman"/>
          <w:b/>
          <w:bCs/>
        </w:rPr>
        <w:t>關鍵</w:t>
      </w:r>
      <w:r>
        <w:rPr>
          <w:rFonts w:ascii="Times New Roman" w:eastAsia="標楷體" w:hAnsi="Times New Roman" w:cs="Times New Roman" w:hint="eastAsia"/>
          <w:b/>
          <w:bCs/>
        </w:rPr>
        <w:t>詞</w:t>
      </w:r>
      <w:r w:rsidRPr="00EC52BB">
        <w:rPr>
          <w:rFonts w:ascii="Times New Roman" w:eastAsia="標楷體" w:hAnsi="Times New Roman" w:cs="Times New Roman"/>
          <w:b/>
          <w:bCs/>
        </w:rPr>
        <w:t>：</w:t>
      </w:r>
      <w:r w:rsidRPr="009B4AD1">
        <w:rPr>
          <w:rFonts w:ascii="Times New Roman" w:eastAsia="標楷體" w:hAnsi="Times New Roman" w:cs="Times New Roman"/>
          <w:bCs/>
        </w:rPr>
        <w:t>峰值力量、等長中段上拉、地面反作用力</w:t>
      </w:r>
    </w:p>
    <w:p w:rsidR="005B7D37" w:rsidRPr="00565DF6" w:rsidRDefault="005B7D37" w:rsidP="005B7D37">
      <w:pPr>
        <w:spacing w:line="400" w:lineRule="exact"/>
        <w:jc w:val="both"/>
        <w:rPr>
          <w:rFonts w:ascii="Times New Roman" w:eastAsia="標楷體" w:hAnsi="Times New Roman" w:cs="Times New Roman"/>
          <w:b/>
          <w:bCs/>
        </w:rPr>
      </w:pPr>
    </w:p>
    <w:p w:rsidR="005B7D37" w:rsidRPr="00565DF6" w:rsidRDefault="005B7D37" w:rsidP="005B7D37">
      <w:pPr>
        <w:spacing w:line="400" w:lineRule="exact"/>
        <w:jc w:val="both"/>
        <w:rPr>
          <w:rFonts w:ascii="Times New Roman" w:eastAsia="標楷體" w:hAnsi="Times New Roman" w:cs="Times New Roman"/>
        </w:rPr>
      </w:pPr>
      <w:r w:rsidRPr="00565DF6">
        <w:rPr>
          <w:rFonts w:ascii="Times New Roman" w:eastAsia="標楷體" w:hAnsi="Times New Roman" w:cs="Times New Roman"/>
        </w:rPr>
        <w:t>通訊作者：陳廷威</w:t>
      </w:r>
      <w:r w:rsidRPr="00565DF6">
        <w:rPr>
          <w:rFonts w:ascii="Times New Roman" w:eastAsia="標楷體" w:hAnsi="Times New Roman" w:cs="Times New Roman"/>
        </w:rPr>
        <w:t xml:space="preserve">  </w:t>
      </w:r>
    </w:p>
    <w:p w:rsidR="005B7D37" w:rsidRPr="00565DF6" w:rsidRDefault="005B7D37" w:rsidP="005B7D37">
      <w:pPr>
        <w:spacing w:line="400" w:lineRule="exact"/>
        <w:jc w:val="both"/>
        <w:rPr>
          <w:rFonts w:ascii="Times New Roman" w:eastAsia="標楷體" w:hAnsi="Times New Roman" w:cs="Times New Roman"/>
        </w:rPr>
      </w:pPr>
      <w:r w:rsidRPr="00565DF6">
        <w:rPr>
          <w:rFonts w:ascii="Times New Roman" w:eastAsia="標楷體" w:hAnsi="Times New Roman" w:cs="Times New Roman"/>
        </w:rPr>
        <w:t>電子信箱：</w:t>
      </w:r>
      <w:r w:rsidRPr="00565DF6">
        <w:rPr>
          <w:rFonts w:ascii="Times New Roman" w:eastAsia="標楷體" w:hAnsi="Times New Roman" w:cs="Times New Roman"/>
        </w:rPr>
        <w:t>1090318@ntsu.edu.tw</w:t>
      </w:r>
    </w:p>
    <w:p w:rsidR="005B7D37" w:rsidRPr="00565DF6" w:rsidRDefault="005B7D37" w:rsidP="005B7D37">
      <w:pPr>
        <w:spacing w:line="400" w:lineRule="exact"/>
        <w:jc w:val="both"/>
        <w:rPr>
          <w:rFonts w:ascii="Times New Roman" w:eastAsia="標楷體" w:hAnsi="Times New Roman" w:cs="Times New Roman"/>
        </w:rPr>
      </w:pPr>
      <w:r w:rsidRPr="00565DF6">
        <w:rPr>
          <w:rFonts w:ascii="Times New Roman" w:eastAsia="標楷體" w:hAnsi="Times New Roman" w:cs="Times New Roman"/>
        </w:rPr>
        <w:br w:type="page"/>
      </w:r>
    </w:p>
    <w:p w:rsidR="00020C40" w:rsidRPr="006C4860" w:rsidRDefault="00020C40" w:rsidP="00020C40">
      <w:pPr>
        <w:ind w:leftChars="-5" w:left="2124" w:right="-2" w:hangingChars="763" w:hanging="2136"/>
        <w:jc w:val="both"/>
        <w:rPr>
          <w:rFonts w:ascii="Times New Roman" w:eastAsia="標楷體" w:hAnsi="Times New Roman" w:cs="Times New Roman"/>
          <w:sz w:val="28"/>
          <w:szCs w:val="24"/>
        </w:rPr>
      </w:pPr>
      <w:r w:rsidRPr="006C4860">
        <w:rPr>
          <w:rFonts w:ascii="Times New Roman" w:eastAsia="標楷體" w:hAnsi="Times New Roman" w:cs="Times New Roman" w:hint="eastAsia"/>
          <w:sz w:val="28"/>
          <w:szCs w:val="24"/>
          <w:highlight w:val="yellow"/>
        </w:rPr>
        <w:lastRenderedPageBreak/>
        <w:t>投稿範例</w:t>
      </w:r>
    </w:p>
    <w:p w:rsidR="00020C40" w:rsidRDefault="00020C40" w:rsidP="005B7D37">
      <w:pPr>
        <w:spacing w:line="400" w:lineRule="exact"/>
        <w:jc w:val="center"/>
        <w:rPr>
          <w:rFonts w:ascii="Times New Roman" w:eastAsia="標楷體" w:hAnsi="Times New Roman" w:cs="Times New Roman"/>
          <w:b/>
          <w:bCs/>
          <w:sz w:val="28"/>
          <w:szCs w:val="28"/>
        </w:rPr>
      </w:pPr>
    </w:p>
    <w:p w:rsidR="005B7D37" w:rsidRPr="00565DF6" w:rsidRDefault="005B7D37" w:rsidP="005B7D37">
      <w:pPr>
        <w:spacing w:line="400" w:lineRule="exact"/>
        <w:jc w:val="center"/>
        <w:rPr>
          <w:rFonts w:ascii="Times New Roman" w:eastAsia="標楷體" w:hAnsi="Times New Roman" w:cs="Times New Roman"/>
          <w:b/>
          <w:bCs/>
          <w:sz w:val="28"/>
          <w:szCs w:val="28"/>
        </w:rPr>
      </w:pPr>
      <w:r w:rsidRPr="00565DF6">
        <w:rPr>
          <w:rFonts w:ascii="Times New Roman" w:eastAsia="標楷體" w:hAnsi="Times New Roman" w:cs="Times New Roman"/>
          <w:b/>
          <w:bCs/>
          <w:sz w:val="28"/>
          <w:szCs w:val="28"/>
        </w:rPr>
        <w:t>Reliability of Bilateral Rate of Forces Development at Specific Time Frame During an Isometric Mid-Thigh Pull Test</w:t>
      </w:r>
    </w:p>
    <w:p w:rsidR="005B7D37" w:rsidRPr="00565DF6" w:rsidRDefault="005B7D37" w:rsidP="005B7D37">
      <w:pPr>
        <w:spacing w:line="400" w:lineRule="exact"/>
        <w:jc w:val="both"/>
        <w:rPr>
          <w:rFonts w:ascii="Times New Roman" w:eastAsia="標楷體" w:hAnsi="Times New Roman" w:cs="Times New Roman"/>
          <w:b/>
          <w:bCs/>
          <w:sz w:val="28"/>
          <w:szCs w:val="28"/>
        </w:rPr>
      </w:pPr>
    </w:p>
    <w:p w:rsidR="005B7D37" w:rsidRPr="00565DF6" w:rsidRDefault="005B7D37" w:rsidP="005B7D37">
      <w:pPr>
        <w:spacing w:line="400" w:lineRule="exact"/>
        <w:jc w:val="center"/>
        <w:rPr>
          <w:rFonts w:ascii="Times New Roman" w:eastAsia="標楷體" w:hAnsi="Times New Roman" w:cs="Times New Roman"/>
          <w:vertAlign w:val="superscript"/>
        </w:rPr>
      </w:pPr>
      <w:r w:rsidRPr="00565DF6">
        <w:rPr>
          <w:rFonts w:ascii="Times New Roman" w:eastAsia="標楷體" w:hAnsi="Times New Roman" w:cs="Times New Roman"/>
        </w:rPr>
        <w:t>Ting-Wei Chen</w:t>
      </w:r>
      <w:r w:rsidRPr="00565DF6">
        <w:rPr>
          <w:rFonts w:ascii="Times New Roman" w:eastAsia="標楷體" w:hAnsi="Times New Roman" w:cs="Times New Roman"/>
          <w:vertAlign w:val="superscript"/>
        </w:rPr>
        <w:t>1</w:t>
      </w:r>
      <w:r w:rsidRPr="00F40776">
        <w:rPr>
          <w:rFonts w:ascii="Times New Roman" w:eastAsia="標楷體" w:hAnsi="Times New Roman" w:cs="Times New Roman" w:hint="eastAsia"/>
          <w:color w:val="000000" w:themeColor="text1"/>
          <w:kern w:val="0"/>
          <w:vertAlign w:val="superscript"/>
        </w:rPr>
        <w:t>*</w:t>
      </w:r>
      <w:r w:rsidRPr="00565DF6">
        <w:rPr>
          <w:rFonts w:ascii="Times New Roman" w:eastAsia="標楷體" w:hAnsi="Times New Roman" w:cs="Times New Roman"/>
        </w:rPr>
        <w:t>,</w:t>
      </w:r>
      <w:r>
        <w:rPr>
          <w:rFonts w:ascii="Times New Roman" w:eastAsia="標楷體" w:hAnsi="Times New Roman" w:cs="Times New Roman" w:hint="eastAsia"/>
        </w:rPr>
        <w:t xml:space="preserve"> </w:t>
      </w:r>
      <w:r w:rsidRPr="00565DF6">
        <w:rPr>
          <w:rFonts w:ascii="Times New Roman" w:eastAsia="標楷體" w:hAnsi="Times New Roman" w:cs="Times New Roman"/>
        </w:rPr>
        <w:t>Chieh-Ying Chiang</w:t>
      </w:r>
      <w:r w:rsidRPr="00565DF6">
        <w:rPr>
          <w:rFonts w:ascii="Times New Roman" w:eastAsia="標楷體" w:hAnsi="Times New Roman" w:cs="Times New Roman"/>
          <w:vertAlign w:val="superscript"/>
        </w:rPr>
        <w:t>2</w:t>
      </w:r>
    </w:p>
    <w:p w:rsidR="005B7D37" w:rsidRPr="00565DF6" w:rsidRDefault="005B7D37" w:rsidP="005B7D37">
      <w:pPr>
        <w:spacing w:line="400" w:lineRule="exact"/>
        <w:jc w:val="center"/>
        <w:rPr>
          <w:rFonts w:ascii="Times New Roman" w:eastAsia="標楷體" w:hAnsi="Times New Roman" w:cs="Times New Roman"/>
          <w:sz w:val="22"/>
        </w:rPr>
      </w:pPr>
      <w:r w:rsidRPr="00565DF6">
        <w:rPr>
          <w:rStyle w:val="st"/>
          <w:rFonts w:ascii="Times New Roman" w:eastAsia="標楷體" w:hAnsi="Times New Roman" w:cs="Times New Roman"/>
          <w:sz w:val="22"/>
          <w:vertAlign w:val="superscript"/>
        </w:rPr>
        <w:t>1</w:t>
      </w:r>
      <w:r w:rsidRPr="00565DF6">
        <w:rPr>
          <w:rFonts w:ascii="Times New Roman" w:eastAsia="標楷體" w:hAnsi="Times New Roman" w:cs="Times New Roman"/>
        </w:rPr>
        <w:t xml:space="preserve"> </w:t>
      </w:r>
      <w:r w:rsidRPr="00565DF6">
        <w:rPr>
          <w:rFonts w:ascii="Times New Roman" w:eastAsia="標楷體" w:hAnsi="Times New Roman" w:cs="Times New Roman"/>
          <w:sz w:val="22"/>
        </w:rPr>
        <w:t>Institute of Athletics and Coaching Science, National Taiwan Sport University</w:t>
      </w:r>
    </w:p>
    <w:p w:rsidR="005B7D37" w:rsidRPr="00565DF6" w:rsidRDefault="005B7D37" w:rsidP="005B7D37">
      <w:pPr>
        <w:spacing w:line="400" w:lineRule="exact"/>
        <w:jc w:val="center"/>
        <w:rPr>
          <w:rFonts w:ascii="Times New Roman" w:eastAsia="標楷體" w:hAnsi="Times New Roman" w:cs="Times New Roman"/>
          <w:vertAlign w:val="superscript"/>
        </w:rPr>
      </w:pPr>
      <w:r w:rsidRPr="00565DF6">
        <w:rPr>
          <w:rFonts w:ascii="Times New Roman" w:eastAsia="標楷體" w:hAnsi="Times New Roman" w:cs="Times New Roman"/>
          <w:sz w:val="22"/>
          <w:vertAlign w:val="superscript"/>
        </w:rPr>
        <w:t>2</w:t>
      </w:r>
      <w:r w:rsidRPr="00565DF6">
        <w:rPr>
          <w:rFonts w:ascii="Times New Roman" w:eastAsia="標楷體" w:hAnsi="Times New Roman" w:cs="Times New Roman"/>
          <w:sz w:val="22"/>
        </w:rPr>
        <w:t xml:space="preserve"> Department of Sport Training Science-Combats, National Taiwan Sport University</w:t>
      </w:r>
    </w:p>
    <w:p w:rsidR="005B7D37" w:rsidRDefault="005B7D37" w:rsidP="005B7D37">
      <w:pPr>
        <w:spacing w:line="400" w:lineRule="exact"/>
        <w:jc w:val="both"/>
        <w:rPr>
          <w:rFonts w:ascii="Times New Roman" w:eastAsia="標楷體" w:hAnsi="Times New Roman" w:cs="Times New Roman"/>
          <w:b/>
          <w:bCs/>
        </w:rPr>
      </w:pPr>
    </w:p>
    <w:p w:rsidR="005B7D37" w:rsidRPr="00565DF6" w:rsidRDefault="005B7D37" w:rsidP="005B7D37">
      <w:pPr>
        <w:spacing w:line="400" w:lineRule="exact"/>
        <w:jc w:val="center"/>
        <w:rPr>
          <w:rFonts w:ascii="Times New Roman" w:eastAsia="標楷體" w:hAnsi="Times New Roman" w:cs="Times New Roman"/>
          <w:b/>
          <w:bCs/>
        </w:rPr>
      </w:pPr>
      <w:r w:rsidRPr="00565DF6">
        <w:rPr>
          <w:rFonts w:ascii="Times New Roman" w:eastAsia="標楷體" w:hAnsi="Times New Roman" w:cs="Times New Roman"/>
          <w:b/>
          <w:bCs/>
        </w:rPr>
        <w:t>Abstract</w:t>
      </w:r>
    </w:p>
    <w:p w:rsidR="005B7D37" w:rsidRDefault="005B7D37" w:rsidP="005B7D37">
      <w:pPr>
        <w:spacing w:line="400" w:lineRule="exact"/>
        <w:jc w:val="both"/>
        <w:rPr>
          <w:rFonts w:ascii="Times New Roman" w:eastAsia="標楷體" w:hAnsi="Times New Roman" w:cs="Times New Roman"/>
        </w:rPr>
      </w:pPr>
      <w:r w:rsidRPr="00565DF6">
        <w:rPr>
          <w:rFonts w:ascii="Times New Roman" w:eastAsia="標楷體" w:hAnsi="Times New Roman" w:cs="Times New Roman"/>
        </w:rPr>
        <w:t xml:space="preserve">    </w:t>
      </w:r>
      <w:r w:rsidRPr="00020C40">
        <w:rPr>
          <w:rFonts w:ascii="Times New Roman" w:eastAsia="標楷體" w:hAnsi="Times New Roman" w:cs="Times New Roman"/>
          <w:b/>
        </w:rPr>
        <w:t>Introduction</w:t>
      </w:r>
      <w:r w:rsidRPr="00EC52BB">
        <w:rPr>
          <w:rFonts w:ascii="Times New Roman" w:eastAsia="標楷體" w:hAnsi="Times New Roman" w:cs="Times New Roman"/>
          <w:b/>
        </w:rPr>
        <w:t xml:space="preserve">: </w:t>
      </w:r>
      <w:r w:rsidRPr="00565DF6">
        <w:rPr>
          <w:rFonts w:ascii="Times New Roman" w:eastAsia="標楷體" w:hAnsi="Times New Roman" w:cs="Times New Roman"/>
        </w:rPr>
        <w:t xml:space="preserve">The rate of force development (RFD) represents the ability to rapidly develop muscular force. Higher RFDs have been directly linked with better sport performances. The study aims to verify the reliability of the peak force (PF) and RFD at specific time frame of the left and right limb with the isometric mid-thigh pull test. </w:t>
      </w:r>
      <w:r w:rsidRPr="00020C40">
        <w:rPr>
          <w:rFonts w:ascii="Times New Roman" w:eastAsia="標楷體" w:hAnsi="Times New Roman" w:cs="Times New Roman"/>
          <w:b/>
        </w:rPr>
        <w:t>Method</w:t>
      </w:r>
      <w:r w:rsidR="00020C40" w:rsidRPr="00020C40">
        <w:rPr>
          <w:rFonts w:ascii="Times New Roman" w:eastAsia="標楷體" w:hAnsi="Times New Roman" w:cs="Times New Roman" w:hint="eastAsia"/>
          <w:b/>
        </w:rPr>
        <w:t>s</w:t>
      </w:r>
      <w:r w:rsidRPr="00020C40">
        <w:rPr>
          <w:rFonts w:ascii="Times New Roman" w:eastAsia="標楷體" w:hAnsi="Times New Roman" w:cs="Times New Roman"/>
          <w:b/>
        </w:rPr>
        <w:t>:</w:t>
      </w:r>
      <w:r w:rsidRPr="00565DF6">
        <w:rPr>
          <w:rFonts w:ascii="Times New Roman" w:eastAsia="標楷體" w:hAnsi="Times New Roman" w:cs="Times New Roman"/>
        </w:rPr>
        <w:t xml:space="preserve"> Twelve Division 1 collegiate male basketball players (age: 20.65 ± 1.37 years; height: 183.41 ± 8.91 cm; body mass: 84.65 ± 13.45 kg) performed isometric mid-thigh pull (IMTP) test. After a standardized warm-up, the test was conducted with a custom-built power rack with fixed hip and knee angle, subjects were instructed to push their feet down into the force plates with maximum effort as quickly as possible. PASCO force plates were used to collect the ground reaction force (GRF) of the left and right limb for subsequent analysis. Measures of RFD at 0-150-200-250 milliseconds and PF were taken forward for statistical analyses. Every subject performed two trials for each limb. An intraclass correlation coefficient (ICC) and the coefficient of variation (CV) was used to assess reliability. Standard of ICC</w:t>
      </w:r>
      <w:r w:rsidR="003042A7">
        <w:rPr>
          <w:rFonts w:ascii="Times New Roman" w:eastAsia="標楷體" w:hAnsi="Times New Roman" w:cs="Times New Roman" w:hint="eastAsia"/>
        </w:rPr>
        <w:t xml:space="preserve"> </w:t>
      </w:r>
      <w:r w:rsidRPr="00565DF6">
        <w:rPr>
          <w:rFonts w:ascii="Times New Roman" w:eastAsia="標楷體" w:hAnsi="Times New Roman" w:cs="Times New Roman"/>
        </w:rPr>
        <w:t>&gt;.85 and CV&lt;</w:t>
      </w:r>
      <w:r w:rsidR="003042A7">
        <w:rPr>
          <w:rFonts w:ascii="Times New Roman" w:eastAsia="標楷體" w:hAnsi="Times New Roman" w:cs="Times New Roman" w:hint="eastAsia"/>
        </w:rPr>
        <w:t xml:space="preserve"> </w:t>
      </w:r>
      <w:r w:rsidRPr="00565DF6">
        <w:rPr>
          <w:rFonts w:ascii="Times New Roman" w:eastAsia="標楷體" w:hAnsi="Times New Roman" w:cs="Times New Roman"/>
        </w:rPr>
        <w:t xml:space="preserve">10% was set to be considered acceptable. </w:t>
      </w:r>
      <w:r w:rsidRPr="00020C40">
        <w:rPr>
          <w:rFonts w:ascii="Times New Roman" w:eastAsia="標楷體" w:hAnsi="Times New Roman" w:cs="Times New Roman"/>
          <w:b/>
        </w:rPr>
        <w:t>Result</w:t>
      </w:r>
      <w:r w:rsidR="00020C40" w:rsidRPr="00020C40">
        <w:rPr>
          <w:rFonts w:ascii="Times New Roman" w:eastAsia="標楷體" w:hAnsi="Times New Roman" w:cs="Times New Roman"/>
          <w:b/>
        </w:rPr>
        <w:t>s</w:t>
      </w:r>
      <w:r w:rsidRPr="00020C40">
        <w:rPr>
          <w:rFonts w:ascii="Times New Roman" w:eastAsia="標楷體" w:hAnsi="Times New Roman" w:cs="Times New Roman"/>
          <w:b/>
        </w:rPr>
        <w:t>:</w:t>
      </w:r>
      <w:r w:rsidRPr="00565DF6">
        <w:rPr>
          <w:rFonts w:ascii="Times New Roman" w:eastAsia="標楷體" w:hAnsi="Times New Roman" w:cs="Times New Roman"/>
        </w:rPr>
        <w:t xml:space="preserve"> The ICC and CV values </w:t>
      </w:r>
      <w:r w:rsidRPr="00565DF6">
        <w:rPr>
          <w:rFonts w:ascii="Times New Roman" w:eastAsia="MS Gothic" w:hAnsi="Times New Roman" w:cs="Times New Roman"/>
        </w:rPr>
        <w:t>​​</w:t>
      </w:r>
      <w:r w:rsidRPr="00565DF6">
        <w:rPr>
          <w:rFonts w:ascii="Times New Roman" w:eastAsia="標楷體" w:hAnsi="Times New Roman" w:cs="Times New Roman"/>
        </w:rPr>
        <w:t xml:space="preserve">of both the left and right limb were found to be acceptable, but not for the RFD of the right limb at 150 milliseconds. </w:t>
      </w:r>
      <w:r w:rsidRPr="00020C40">
        <w:rPr>
          <w:rFonts w:ascii="Times New Roman" w:eastAsia="標楷體" w:hAnsi="Times New Roman" w:cs="Times New Roman"/>
          <w:b/>
        </w:rPr>
        <w:t xml:space="preserve">Conclusion: </w:t>
      </w:r>
      <w:r w:rsidRPr="00565DF6">
        <w:rPr>
          <w:rFonts w:ascii="Times New Roman" w:eastAsia="標楷體" w:hAnsi="Times New Roman" w:cs="Times New Roman"/>
        </w:rPr>
        <w:t>All variables of both lower limbs reached statistically acceptable standards except for the RFD of the right limb at 150 milliseconds. Data obtained from IMTP testing can be used as a reliable method for athletes to explore muscle strength characteristics of their left and right limb, and could serve as a more time-efficient testing method for future research.</w:t>
      </w:r>
    </w:p>
    <w:p w:rsidR="005B7D37" w:rsidRPr="00565DF6" w:rsidRDefault="005B7D37" w:rsidP="005B7D37">
      <w:pPr>
        <w:spacing w:line="400" w:lineRule="exact"/>
        <w:jc w:val="both"/>
        <w:rPr>
          <w:rFonts w:ascii="Times New Roman" w:eastAsia="標楷體" w:hAnsi="Times New Roman" w:cs="Times New Roman"/>
        </w:rPr>
      </w:pPr>
    </w:p>
    <w:p w:rsidR="005B7D37" w:rsidRPr="00565DF6" w:rsidRDefault="005B7D37" w:rsidP="005B7D37">
      <w:pPr>
        <w:spacing w:line="400" w:lineRule="exact"/>
        <w:jc w:val="both"/>
        <w:rPr>
          <w:rFonts w:ascii="Times New Roman" w:eastAsia="標楷體" w:hAnsi="Times New Roman" w:cs="Times New Roman"/>
          <w:b/>
          <w:bCs/>
        </w:rPr>
      </w:pPr>
      <w:r w:rsidRPr="00565DF6">
        <w:rPr>
          <w:rFonts w:ascii="Times New Roman" w:eastAsia="標楷體" w:hAnsi="Times New Roman" w:cs="Times New Roman"/>
          <w:b/>
          <w:bCs/>
        </w:rPr>
        <w:t xml:space="preserve">Key words: </w:t>
      </w:r>
      <w:r w:rsidRPr="009B4AD1">
        <w:rPr>
          <w:rFonts w:ascii="Times New Roman" w:eastAsia="標楷體" w:hAnsi="Times New Roman" w:cs="Times New Roman"/>
          <w:bCs/>
        </w:rPr>
        <w:t>peak force, isometric mid-thigh pull, ground reaction force</w:t>
      </w:r>
    </w:p>
    <w:p w:rsidR="005B7D37" w:rsidRPr="00565DF6" w:rsidRDefault="005B7D37" w:rsidP="005B7D37">
      <w:pPr>
        <w:spacing w:line="400" w:lineRule="exact"/>
        <w:jc w:val="both"/>
        <w:rPr>
          <w:rFonts w:ascii="Times New Roman" w:eastAsia="標楷體" w:hAnsi="Times New Roman" w:cs="Times New Roman"/>
        </w:rPr>
      </w:pPr>
    </w:p>
    <w:p w:rsidR="005B7D37" w:rsidRPr="003042A7" w:rsidRDefault="005B7D37" w:rsidP="005B7D37">
      <w:pPr>
        <w:spacing w:line="400" w:lineRule="exact"/>
        <w:jc w:val="both"/>
        <w:rPr>
          <w:rFonts w:ascii="Times New Roman" w:eastAsia="標楷體" w:hAnsi="Times New Roman" w:cs="Times New Roman"/>
          <w:kern w:val="0"/>
          <w:szCs w:val="24"/>
          <w:shd w:val="clear" w:color="auto" w:fill="FFFFFF"/>
        </w:rPr>
      </w:pPr>
      <w:r w:rsidRPr="003042A7">
        <w:rPr>
          <w:rFonts w:ascii="Times New Roman" w:eastAsia="標楷體" w:hAnsi="Times New Roman" w:cs="Times New Roman"/>
          <w:kern w:val="0"/>
          <w:szCs w:val="24"/>
          <w:shd w:val="clear" w:color="auto" w:fill="FFFFFF"/>
        </w:rPr>
        <w:t>Corresponding author: Ting-Wei Chen</w:t>
      </w:r>
    </w:p>
    <w:p w:rsidR="005B7D37" w:rsidRPr="003042A7" w:rsidRDefault="005B7D37" w:rsidP="00020C40">
      <w:pPr>
        <w:spacing w:line="400" w:lineRule="exact"/>
        <w:jc w:val="both"/>
        <w:rPr>
          <w:rFonts w:ascii="Times New Roman" w:eastAsia="標楷體" w:hAnsi="Times New Roman" w:cs="Times New Roman"/>
        </w:rPr>
      </w:pPr>
      <w:r w:rsidRPr="003042A7">
        <w:rPr>
          <w:rFonts w:ascii="Times New Roman" w:eastAsia="標楷體" w:hAnsi="Times New Roman" w:cs="Times New Roman"/>
        </w:rPr>
        <w:t>E</w:t>
      </w:r>
      <w:r w:rsidR="00EB0FDE" w:rsidRPr="003042A7">
        <w:rPr>
          <w:rFonts w:ascii="Times New Roman" w:eastAsia="標楷體" w:hAnsi="Times New Roman" w:cs="Times New Roman" w:hint="eastAsia"/>
        </w:rPr>
        <w:t>-</w:t>
      </w:r>
      <w:r w:rsidRPr="003042A7">
        <w:rPr>
          <w:rFonts w:ascii="Times New Roman" w:eastAsia="標楷體" w:hAnsi="Times New Roman" w:cs="Times New Roman"/>
        </w:rPr>
        <w:t>mail: 1090318@ntsu.edu.tw</w:t>
      </w:r>
    </w:p>
    <w:sectPr w:rsidR="005B7D37" w:rsidRPr="003042A7" w:rsidSect="0069372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F0F" w:rsidRDefault="00321F0F" w:rsidP="00166EAE">
      <w:r>
        <w:separator/>
      </w:r>
    </w:p>
  </w:endnote>
  <w:endnote w:type="continuationSeparator" w:id="0">
    <w:p w:rsidR="00321F0F" w:rsidRDefault="00321F0F" w:rsidP="0016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F0F" w:rsidRDefault="00321F0F" w:rsidP="00166EAE">
      <w:r>
        <w:separator/>
      </w:r>
    </w:p>
  </w:footnote>
  <w:footnote w:type="continuationSeparator" w:id="0">
    <w:p w:rsidR="00321F0F" w:rsidRDefault="00321F0F" w:rsidP="00166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B8"/>
    <w:rsid w:val="00020C40"/>
    <w:rsid w:val="000D2503"/>
    <w:rsid w:val="001618B4"/>
    <w:rsid w:val="00166EAE"/>
    <w:rsid w:val="0019553A"/>
    <w:rsid w:val="001C6269"/>
    <w:rsid w:val="00207CAD"/>
    <w:rsid w:val="002856B7"/>
    <w:rsid w:val="002D5785"/>
    <w:rsid w:val="003042A7"/>
    <w:rsid w:val="00321F0F"/>
    <w:rsid w:val="00343261"/>
    <w:rsid w:val="0034345C"/>
    <w:rsid w:val="003A68F4"/>
    <w:rsid w:val="003F4BAA"/>
    <w:rsid w:val="00434D2B"/>
    <w:rsid w:val="00470881"/>
    <w:rsid w:val="00473C92"/>
    <w:rsid w:val="004D3DCC"/>
    <w:rsid w:val="0059785E"/>
    <w:rsid w:val="005B7D37"/>
    <w:rsid w:val="005E65D1"/>
    <w:rsid w:val="006027B8"/>
    <w:rsid w:val="006079B9"/>
    <w:rsid w:val="00615052"/>
    <w:rsid w:val="00693727"/>
    <w:rsid w:val="006C4860"/>
    <w:rsid w:val="006F0118"/>
    <w:rsid w:val="0071118C"/>
    <w:rsid w:val="007537CC"/>
    <w:rsid w:val="007958DD"/>
    <w:rsid w:val="007B02D3"/>
    <w:rsid w:val="007E58FD"/>
    <w:rsid w:val="008031AE"/>
    <w:rsid w:val="00854377"/>
    <w:rsid w:val="008652E9"/>
    <w:rsid w:val="009B4AD1"/>
    <w:rsid w:val="009B575E"/>
    <w:rsid w:val="00A5137E"/>
    <w:rsid w:val="00C50BD5"/>
    <w:rsid w:val="00D76FF8"/>
    <w:rsid w:val="00DE2605"/>
    <w:rsid w:val="00EB0FDE"/>
    <w:rsid w:val="00EC52BB"/>
    <w:rsid w:val="00ED490B"/>
    <w:rsid w:val="00EF769C"/>
    <w:rsid w:val="00F06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8C1A3"/>
  <w15:chartTrackingRefBased/>
  <w15:docId w15:val="{839E725F-FA64-4FEB-8E26-8B3FB05D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8652E9"/>
  </w:style>
  <w:style w:type="paragraph" w:styleId="a3">
    <w:name w:val="header"/>
    <w:basedOn w:val="a"/>
    <w:link w:val="a4"/>
    <w:uiPriority w:val="99"/>
    <w:unhideWhenUsed/>
    <w:rsid w:val="00166EAE"/>
    <w:pPr>
      <w:tabs>
        <w:tab w:val="center" w:pos="4153"/>
        <w:tab w:val="right" w:pos="8306"/>
      </w:tabs>
      <w:snapToGrid w:val="0"/>
    </w:pPr>
    <w:rPr>
      <w:sz w:val="20"/>
      <w:szCs w:val="20"/>
    </w:rPr>
  </w:style>
  <w:style w:type="character" w:customStyle="1" w:styleId="a4">
    <w:name w:val="頁首 字元"/>
    <w:basedOn w:val="a0"/>
    <w:link w:val="a3"/>
    <w:uiPriority w:val="99"/>
    <w:rsid w:val="00166EAE"/>
    <w:rPr>
      <w:sz w:val="20"/>
      <w:szCs w:val="20"/>
    </w:rPr>
  </w:style>
  <w:style w:type="paragraph" w:styleId="a5">
    <w:name w:val="footer"/>
    <w:basedOn w:val="a"/>
    <w:link w:val="a6"/>
    <w:uiPriority w:val="99"/>
    <w:unhideWhenUsed/>
    <w:rsid w:val="00166EAE"/>
    <w:pPr>
      <w:tabs>
        <w:tab w:val="center" w:pos="4153"/>
        <w:tab w:val="right" w:pos="8306"/>
      </w:tabs>
      <w:snapToGrid w:val="0"/>
    </w:pPr>
    <w:rPr>
      <w:sz w:val="20"/>
      <w:szCs w:val="20"/>
    </w:rPr>
  </w:style>
  <w:style w:type="character" w:customStyle="1" w:styleId="a6">
    <w:name w:val="頁尾 字元"/>
    <w:basedOn w:val="a0"/>
    <w:link w:val="a5"/>
    <w:uiPriority w:val="99"/>
    <w:rsid w:val="00166EAE"/>
    <w:rPr>
      <w:sz w:val="20"/>
      <w:szCs w:val="20"/>
    </w:rPr>
  </w:style>
  <w:style w:type="character" w:styleId="a7">
    <w:name w:val="Hyperlink"/>
    <w:basedOn w:val="a0"/>
    <w:uiPriority w:val="99"/>
    <w:unhideWhenUsed/>
    <w:rsid w:val="005B7D37"/>
    <w:rPr>
      <w:color w:val="0563C1" w:themeColor="hyperlink"/>
      <w:u w:val="single"/>
    </w:rPr>
  </w:style>
  <w:style w:type="character" w:customStyle="1" w:styleId="st">
    <w:name w:val="st"/>
    <w:rsid w:val="005B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chuang@mail.mc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黃玉娟</dc:creator>
  <cp:keywords/>
  <dc:description/>
  <cp:lastModifiedBy>admin</cp:lastModifiedBy>
  <cp:revision>6</cp:revision>
  <dcterms:created xsi:type="dcterms:W3CDTF">2024-12-31T02:57:00Z</dcterms:created>
  <dcterms:modified xsi:type="dcterms:W3CDTF">2024-12-31T05:14:00Z</dcterms:modified>
</cp:coreProperties>
</file>